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448E" w:rsidRPr="00BE568E" w:rsidRDefault="00E4448E">
      <w:pPr>
        <w:pStyle w:val="Pieddepage"/>
        <w:tabs>
          <w:tab w:val="clear" w:pos="4536"/>
          <w:tab w:val="clear" w:pos="9072"/>
        </w:tabs>
        <w:rPr>
          <w:lang w:val="fr-FR"/>
        </w:rPr>
      </w:pPr>
    </w:p>
    <w:p w:rsidR="00E4448E" w:rsidRPr="00BE568E" w:rsidRDefault="00E4448E">
      <w:pPr>
        <w:rPr>
          <w:lang w:val="fr-FR"/>
        </w:rPr>
      </w:pPr>
    </w:p>
    <w:p w:rsidR="00E4448E" w:rsidRPr="00483E27" w:rsidRDefault="00B2666D">
      <w:pPr>
        <w:pStyle w:val="Titre1"/>
        <w:jc w:val="center"/>
        <w:rPr>
          <w:rFonts w:ascii="Copperplate Gothic Light" w:hAnsi="Copperplate Gothic Light"/>
          <w:sz w:val="30"/>
          <w:szCs w:val="30"/>
          <w:lang w:val="fr-FR"/>
        </w:rPr>
      </w:pPr>
      <w:bookmarkStart w:id="0" w:name="_Toc258693137"/>
      <w:r w:rsidRPr="00483E27">
        <w:rPr>
          <w:rFonts w:ascii="Copperplate Gothic Light" w:hAnsi="Copperplate Gothic Light"/>
          <w:sz w:val="30"/>
          <w:szCs w:val="30"/>
          <w:lang w:val="fr-FR"/>
        </w:rPr>
        <w:t xml:space="preserve">Analyse de l’évolution du couvert végétal 1999-2009 sur base d’interprétation d’images satellitaires </w:t>
      </w:r>
      <w:r w:rsidR="00E4448E" w:rsidRPr="00483E27">
        <w:rPr>
          <w:rFonts w:ascii="Copperplate Gothic Light" w:hAnsi="Copperplate Gothic Light"/>
          <w:sz w:val="30"/>
          <w:szCs w:val="30"/>
          <w:lang w:val="fr-FR"/>
        </w:rPr>
        <w:t xml:space="preserve">dans les Wilayas de Hodh El Gharbi et </w:t>
      </w:r>
      <w:r w:rsidR="00483E27">
        <w:rPr>
          <w:rFonts w:ascii="Copperplate Gothic Light" w:hAnsi="Copperplate Gothic Light"/>
          <w:sz w:val="30"/>
          <w:szCs w:val="30"/>
          <w:lang w:val="fr-FR"/>
        </w:rPr>
        <w:t xml:space="preserve">de </w:t>
      </w:r>
      <w:r w:rsidR="00E4448E" w:rsidRPr="00483E27">
        <w:rPr>
          <w:rFonts w:ascii="Copperplate Gothic Light" w:hAnsi="Copperplate Gothic Light"/>
          <w:sz w:val="30"/>
          <w:szCs w:val="30"/>
          <w:lang w:val="fr-FR"/>
        </w:rPr>
        <w:t>Guidimakha</w:t>
      </w:r>
      <w:bookmarkEnd w:id="0"/>
    </w:p>
    <w:p w:rsidR="00E4448E" w:rsidRPr="00A46D23" w:rsidRDefault="00E4448E">
      <w:pPr>
        <w:rPr>
          <w:rFonts w:ascii="Copperplate Gothic Light" w:hAnsi="Copperplate Gothic Light"/>
          <w:b/>
          <w:lang w:val="fr-FR"/>
        </w:rPr>
      </w:pPr>
    </w:p>
    <w:p w:rsidR="00E4448E" w:rsidRPr="00A257C8" w:rsidRDefault="00E4448E">
      <w:pPr>
        <w:rPr>
          <w:rFonts w:ascii="Copperplate Gothic Light" w:hAnsi="Copperplate Gothic Light"/>
          <w:lang w:val="fr-FR"/>
        </w:rPr>
      </w:pPr>
    </w:p>
    <w:p w:rsidR="00E4448E" w:rsidRPr="00A257C8" w:rsidRDefault="00D55C4E">
      <w:pPr>
        <w:jc w:val="center"/>
        <w:rPr>
          <w:rFonts w:ascii="Copperplate Gothic Light" w:hAnsi="Copperplate Gothic Light" w:cs="Tahoma"/>
          <w:b/>
          <w:bCs/>
          <w:lang w:val="fr-FR"/>
        </w:rPr>
      </w:pPr>
      <w:r>
        <w:rPr>
          <w:rFonts w:ascii="Copperplate Gothic Light" w:hAnsi="Copperplate Gothic Light" w:cs="Tahoma"/>
          <w:b/>
          <w:bCs/>
          <w:lang w:val="fr-FR"/>
        </w:rPr>
        <w:t xml:space="preserve">- </w:t>
      </w:r>
      <w:r w:rsidR="00E4448E" w:rsidRPr="000B67B2">
        <w:rPr>
          <w:rFonts w:ascii="Copperplate Gothic Light" w:hAnsi="Copperplate Gothic Light" w:cs="Tahoma"/>
          <w:b/>
          <w:bCs/>
          <w:lang w:val="fr-FR"/>
        </w:rPr>
        <w:t xml:space="preserve">Comparaison </w:t>
      </w:r>
      <w:r w:rsidR="00131A3A">
        <w:rPr>
          <w:rFonts w:ascii="Copperplate Gothic Light" w:hAnsi="Copperplate Gothic Light" w:cs="Tahoma"/>
          <w:b/>
          <w:bCs/>
          <w:lang w:val="fr-FR"/>
        </w:rPr>
        <w:t>1999</w:t>
      </w:r>
      <w:r w:rsidR="000B67B2" w:rsidRPr="000B67B2">
        <w:rPr>
          <w:rFonts w:ascii="Copperplate Gothic Light" w:hAnsi="Copperplate Gothic Light" w:cs="Tahoma"/>
          <w:b/>
          <w:bCs/>
          <w:lang w:val="fr-FR"/>
        </w:rPr>
        <w:t xml:space="preserve"> </w:t>
      </w:r>
      <w:r>
        <w:rPr>
          <w:rFonts w:ascii="Copperplate Gothic Light" w:hAnsi="Copperplate Gothic Light" w:cs="Tahoma"/>
          <w:b/>
          <w:bCs/>
          <w:lang w:val="fr-FR"/>
        </w:rPr>
        <w:t>–</w:t>
      </w:r>
      <w:r w:rsidR="000B67B2" w:rsidRPr="000B67B2">
        <w:rPr>
          <w:rFonts w:ascii="Copperplate Gothic Light" w:hAnsi="Copperplate Gothic Light" w:cs="Tahoma"/>
          <w:b/>
          <w:bCs/>
          <w:lang w:val="fr-FR"/>
        </w:rPr>
        <w:t xml:space="preserve"> 200</w:t>
      </w:r>
      <w:r w:rsidR="00131A3A">
        <w:rPr>
          <w:rFonts w:ascii="Copperplate Gothic Light" w:hAnsi="Copperplate Gothic Light" w:cs="Tahoma"/>
          <w:b/>
          <w:bCs/>
          <w:lang w:val="fr-FR"/>
        </w:rPr>
        <w:t>9</w:t>
      </w:r>
      <w:r w:rsidR="00136A66">
        <w:rPr>
          <w:rFonts w:ascii="Copperplate Gothic Light" w:hAnsi="Copperplate Gothic Light" w:cs="Tahoma"/>
          <w:b/>
          <w:bCs/>
          <w:lang w:val="fr-FR"/>
        </w:rPr>
        <w:t xml:space="preserve"> -</w:t>
      </w:r>
    </w:p>
    <w:p w:rsidR="00E4448E" w:rsidRPr="00A257C8" w:rsidRDefault="00E4448E">
      <w:pPr>
        <w:jc w:val="center"/>
        <w:rPr>
          <w:rFonts w:ascii="Copperplate Gothic Light" w:hAnsi="Copperplate Gothic Light" w:cs="Tahoma"/>
          <w:b/>
          <w:bCs/>
          <w:lang w:val="fr-FR"/>
        </w:rPr>
      </w:pPr>
    </w:p>
    <w:p w:rsidR="00111FC8" w:rsidRDefault="00111FC8">
      <w:pPr>
        <w:jc w:val="center"/>
        <w:rPr>
          <w:rFonts w:ascii="Copperplate Gothic Light" w:hAnsi="Copperplate Gothic Light" w:cs="Tahoma"/>
          <w:b/>
          <w:bCs/>
          <w:lang w:val="fr-FR"/>
        </w:rPr>
      </w:pPr>
    </w:p>
    <w:tbl>
      <w:tblPr>
        <w:tblStyle w:val="Grilledutableau"/>
        <w:tblW w:w="0" w:type="auto"/>
        <w:tblLook w:val="04A0"/>
      </w:tblPr>
      <w:tblGrid>
        <w:gridCol w:w="4663"/>
        <w:gridCol w:w="4548"/>
      </w:tblGrid>
      <w:tr w:rsidR="0033798E" w:rsidTr="0033798E">
        <w:trPr>
          <w:trHeight w:val="6355"/>
        </w:trPr>
        <w:tc>
          <w:tcPr>
            <w:tcW w:w="4590" w:type="dxa"/>
          </w:tcPr>
          <w:p w:rsidR="0033798E" w:rsidRDefault="0033798E">
            <w:pPr>
              <w:jc w:val="center"/>
              <w:rPr>
                <w:rFonts w:ascii="Copperplate Gothic Light" w:hAnsi="Copperplate Gothic Light" w:cs="Tahoma"/>
                <w:b/>
                <w:bCs/>
                <w:lang w:val="fr-FR"/>
              </w:rPr>
            </w:pPr>
            <w:r>
              <w:rPr>
                <w:rFonts w:ascii="Copperplate Gothic Light" w:hAnsi="Copperplate Gothic Light" w:cs="Tahoma"/>
                <w:b/>
                <w:bCs/>
                <w:noProof/>
                <w:lang w:val="fr-FR" w:eastAsia="fr-FR"/>
              </w:rPr>
              <w:drawing>
                <wp:inline distT="0" distB="0" distL="0" distR="0">
                  <wp:extent cx="2823527" cy="3993356"/>
                  <wp:effectExtent l="0" t="0" r="0" b="0"/>
                  <wp:docPr id="1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 cstate="print"/>
                          <a:srcRect/>
                          <a:stretch>
                            <a:fillRect/>
                          </a:stretch>
                        </pic:blipFill>
                        <pic:spPr bwMode="auto">
                          <a:xfrm>
                            <a:off x="0" y="0"/>
                            <a:ext cx="2827687" cy="3999240"/>
                          </a:xfrm>
                          <a:prstGeom prst="rect">
                            <a:avLst/>
                          </a:prstGeom>
                          <a:noFill/>
                          <a:ln w="9525">
                            <a:noFill/>
                            <a:miter lim="800000"/>
                            <a:headEnd/>
                            <a:tailEnd/>
                          </a:ln>
                        </pic:spPr>
                      </pic:pic>
                    </a:graphicData>
                  </a:graphic>
                </wp:inline>
              </w:drawing>
            </w:r>
          </w:p>
        </w:tc>
        <w:tc>
          <w:tcPr>
            <w:tcW w:w="4476" w:type="dxa"/>
          </w:tcPr>
          <w:p w:rsidR="0033798E" w:rsidRDefault="0033798E">
            <w:pPr>
              <w:jc w:val="center"/>
              <w:rPr>
                <w:rFonts w:ascii="Copperplate Gothic Light" w:hAnsi="Copperplate Gothic Light" w:cs="Tahoma"/>
                <w:b/>
                <w:bCs/>
                <w:lang w:val="fr-FR"/>
              </w:rPr>
            </w:pPr>
            <w:r>
              <w:rPr>
                <w:rFonts w:ascii="Copperplate Gothic Light" w:hAnsi="Copperplate Gothic Light" w:cs="Tahoma"/>
                <w:b/>
                <w:bCs/>
                <w:noProof/>
                <w:lang w:val="fr-FR" w:eastAsia="fr-FR"/>
              </w:rPr>
              <w:drawing>
                <wp:inline distT="0" distB="0" distL="0" distR="0">
                  <wp:extent cx="2731294" cy="3871345"/>
                  <wp:effectExtent l="19050" t="0" r="0" b="0"/>
                  <wp:docPr id="1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 cstate="print"/>
                          <a:srcRect/>
                          <a:stretch>
                            <a:fillRect/>
                          </a:stretch>
                        </pic:blipFill>
                        <pic:spPr bwMode="auto">
                          <a:xfrm>
                            <a:off x="0" y="0"/>
                            <a:ext cx="2731194" cy="3871203"/>
                          </a:xfrm>
                          <a:prstGeom prst="rect">
                            <a:avLst/>
                          </a:prstGeom>
                          <a:noFill/>
                          <a:ln w="9525">
                            <a:noFill/>
                            <a:miter lim="800000"/>
                            <a:headEnd/>
                            <a:tailEnd/>
                          </a:ln>
                        </pic:spPr>
                      </pic:pic>
                    </a:graphicData>
                  </a:graphic>
                </wp:inline>
              </w:drawing>
            </w:r>
          </w:p>
        </w:tc>
      </w:tr>
    </w:tbl>
    <w:p w:rsidR="00111FC8" w:rsidRDefault="00111FC8">
      <w:pPr>
        <w:jc w:val="center"/>
        <w:rPr>
          <w:rFonts w:ascii="Copperplate Gothic Light" w:hAnsi="Copperplate Gothic Light" w:cs="Tahoma"/>
          <w:b/>
          <w:bCs/>
          <w:lang w:val="fr-FR"/>
        </w:rPr>
      </w:pPr>
    </w:p>
    <w:p w:rsidR="00111FC8" w:rsidRDefault="00111FC8">
      <w:pPr>
        <w:jc w:val="center"/>
        <w:rPr>
          <w:rFonts w:ascii="Copperplate Gothic Light" w:hAnsi="Copperplate Gothic Light" w:cs="Tahoma"/>
          <w:b/>
          <w:bCs/>
          <w:lang w:val="fr-FR"/>
        </w:rPr>
      </w:pPr>
    </w:p>
    <w:p w:rsidR="00D55C4E" w:rsidRPr="00A257C8" w:rsidRDefault="00D55C4E">
      <w:pPr>
        <w:jc w:val="center"/>
        <w:rPr>
          <w:rFonts w:ascii="Copperplate Gothic Light" w:hAnsi="Copperplate Gothic Light" w:cs="Tahoma"/>
          <w:b/>
          <w:bCs/>
          <w:lang w:val="fr-FR"/>
        </w:rPr>
      </w:pPr>
    </w:p>
    <w:p w:rsidR="007C3584" w:rsidRPr="00A257C8" w:rsidRDefault="00D55C4E">
      <w:pPr>
        <w:jc w:val="center"/>
        <w:rPr>
          <w:rFonts w:ascii="Copperplate Gothic Light" w:hAnsi="Copperplate Gothic Light" w:cs="Tahoma"/>
          <w:b/>
          <w:bCs/>
          <w:lang w:val="fr-FR"/>
        </w:rPr>
      </w:pPr>
      <w:r>
        <w:rPr>
          <w:rFonts w:ascii="Copperplate Gothic Light" w:hAnsi="Copperplate Gothic Light" w:cs="Tahoma"/>
          <w:b/>
          <w:bCs/>
          <w:lang w:val="fr-FR"/>
        </w:rPr>
        <w:t>Rapport final</w:t>
      </w:r>
    </w:p>
    <w:p w:rsidR="00E4448E" w:rsidRDefault="00E4448E">
      <w:pPr>
        <w:jc w:val="center"/>
        <w:rPr>
          <w:lang w:val="fr-FR"/>
        </w:rPr>
      </w:pPr>
    </w:p>
    <w:p w:rsidR="00D55C4E" w:rsidRPr="00BE568E" w:rsidRDefault="00D55C4E">
      <w:pPr>
        <w:jc w:val="center"/>
        <w:rPr>
          <w:lang w:val="fr-FR"/>
        </w:rPr>
      </w:pPr>
    </w:p>
    <w:p w:rsidR="00E4448E" w:rsidRPr="00BE568E" w:rsidRDefault="00E4448E">
      <w:pPr>
        <w:jc w:val="center"/>
        <w:rPr>
          <w:lang w:val="fr-FR"/>
        </w:rPr>
      </w:pPr>
    </w:p>
    <w:p w:rsidR="007C3584" w:rsidRPr="000155A6" w:rsidRDefault="007C3584" w:rsidP="007C3584">
      <w:pPr>
        <w:jc w:val="center"/>
        <w:rPr>
          <w:rFonts w:ascii="Tahoma" w:hAnsi="Tahoma" w:cs="Tahoma"/>
          <w:lang w:val="fr-FR"/>
        </w:rPr>
      </w:pPr>
      <w:r w:rsidRPr="00D55C4E">
        <w:rPr>
          <w:rFonts w:ascii="Copperplate Gothic Light" w:hAnsi="Copperplate Gothic Light" w:cs="Tahoma"/>
          <w:b/>
          <w:bCs/>
          <w:lang w:val="fr-FR"/>
        </w:rPr>
        <w:t xml:space="preserve">Boris Krause, </w:t>
      </w:r>
      <w:r w:rsidR="00F2062E" w:rsidRPr="00D55C4E">
        <w:rPr>
          <w:rFonts w:ascii="Copperplate Gothic Light" w:hAnsi="Copperplate Gothic Light" w:cs="Tahoma"/>
          <w:b/>
          <w:bCs/>
          <w:lang w:val="fr-FR"/>
        </w:rPr>
        <w:t xml:space="preserve">pour ECO-Consulting Group, </w:t>
      </w:r>
      <w:r w:rsidR="00131A3A" w:rsidRPr="00D55C4E">
        <w:rPr>
          <w:rFonts w:ascii="Copperplate Gothic Light" w:hAnsi="Copperplate Gothic Light" w:cs="Tahoma"/>
          <w:b/>
          <w:bCs/>
          <w:lang w:val="fr-FR"/>
        </w:rPr>
        <w:t>Janvier 2010</w:t>
      </w:r>
    </w:p>
    <w:p w:rsidR="00E4448E" w:rsidRPr="00F2062E" w:rsidRDefault="00E4448E">
      <w:pPr>
        <w:pStyle w:val="Titre2"/>
        <w:jc w:val="left"/>
        <w:rPr>
          <w:rFonts w:ascii="Cambria" w:hAnsi="Cambria"/>
          <w:sz w:val="28"/>
        </w:rPr>
      </w:pPr>
      <w:r w:rsidRPr="000155A6">
        <w:br w:type="page"/>
      </w:r>
      <w:bookmarkStart w:id="1" w:name="_Toc258693138"/>
      <w:r w:rsidRPr="00F2062E">
        <w:rPr>
          <w:rFonts w:ascii="Cambria" w:hAnsi="Cambria"/>
          <w:sz w:val="28"/>
        </w:rPr>
        <w:lastRenderedPageBreak/>
        <w:t>Table de Matières</w:t>
      </w:r>
      <w:bookmarkEnd w:id="1"/>
    </w:p>
    <w:p w:rsidR="00E4448E" w:rsidRPr="00BE568E" w:rsidRDefault="00E4448E">
      <w:pPr>
        <w:rPr>
          <w:lang w:val="fr-FR"/>
        </w:rPr>
      </w:pPr>
    </w:p>
    <w:p w:rsidR="00D133D9" w:rsidRPr="00D133D9" w:rsidRDefault="00A22FCA">
      <w:pPr>
        <w:pStyle w:val="TM1"/>
        <w:tabs>
          <w:tab w:val="right" w:leader="dot" w:pos="9062"/>
        </w:tabs>
        <w:rPr>
          <w:rFonts w:asciiTheme="minorHAnsi" w:eastAsiaTheme="minorEastAsia" w:hAnsiTheme="minorHAnsi" w:cstheme="minorBidi"/>
          <w:noProof/>
          <w:sz w:val="22"/>
          <w:szCs w:val="22"/>
          <w:lang w:val="fr-FR"/>
        </w:rPr>
      </w:pPr>
      <w:r w:rsidRPr="00BE568E">
        <w:rPr>
          <w:lang w:val="fr-FR"/>
        </w:rPr>
        <w:fldChar w:fldCharType="begin"/>
      </w:r>
      <w:r w:rsidR="00E4448E" w:rsidRPr="00BE568E">
        <w:rPr>
          <w:lang w:val="fr-FR"/>
        </w:rPr>
        <w:instrText xml:space="preserve"> TOC  \* MERGEFORMAT </w:instrText>
      </w:r>
      <w:r w:rsidRPr="00BE568E">
        <w:rPr>
          <w:lang w:val="fr-FR"/>
        </w:rPr>
        <w:fldChar w:fldCharType="separate"/>
      </w:r>
      <w:r w:rsidR="00D133D9" w:rsidRPr="008677DE">
        <w:rPr>
          <w:rFonts w:ascii="Copperplate Gothic Light" w:hAnsi="Copperplate Gothic Light"/>
          <w:noProof/>
          <w:lang w:val="fr-FR"/>
        </w:rPr>
        <w:t>Analyse de l’évolution du couvert végétal 1999-2009 sur base d’interprétation d’images satellitaires dans les Wilayas de Hodh El Gharbi et de Guidimakha</w:t>
      </w:r>
      <w:r w:rsidR="00D133D9" w:rsidRPr="00D133D9">
        <w:rPr>
          <w:noProof/>
          <w:lang w:val="fr-FR"/>
        </w:rPr>
        <w:tab/>
      </w:r>
      <w:r>
        <w:rPr>
          <w:noProof/>
        </w:rPr>
        <w:fldChar w:fldCharType="begin"/>
      </w:r>
      <w:r w:rsidR="00D133D9" w:rsidRPr="00D133D9">
        <w:rPr>
          <w:noProof/>
          <w:lang w:val="fr-FR"/>
        </w:rPr>
        <w:instrText xml:space="preserve"> PAGEREF _Toc258693137 \h </w:instrText>
      </w:r>
      <w:r>
        <w:rPr>
          <w:noProof/>
        </w:rPr>
      </w:r>
      <w:r>
        <w:rPr>
          <w:noProof/>
        </w:rPr>
        <w:fldChar w:fldCharType="separate"/>
      </w:r>
      <w:r w:rsidR="00C63C96">
        <w:rPr>
          <w:noProof/>
          <w:lang w:val="fr-FR"/>
        </w:rPr>
        <w:t>1</w:t>
      </w:r>
      <w:r>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Table de Matières</w:t>
      </w:r>
      <w:r w:rsidRPr="00D133D9">
        <w:rPr>
          <w:noProof/>
          <w:lang w:val="fr-FR"/>
        </w:rPr>
        <w:tab/>
      </w:r>
      <w:r w:rsidR="00A22FCA">
        <w:rPr>
          <w:noProof/>
        </w:rPr>
        <w:fldChar w:fldCharType="begin"/>
      </w:r>
      <w:r w:rsidRPr="00D133D9">
        <w:rPr>
          <w:noProof/>
          <w:lang w:val="fr-FR"/>
        </w:rPr>
        <w:instrText xml:space="preserve"> PAGEREF _Toc258693138 \h </w:instrText>
      </w:r>
      <w:r w:rsidR="00A22FCA">
        <w:rPr>
          <w:noProof/>
        </w:rPr>
      </w:r>
      <w:r w:rsidR="00A22FCA">
        <w:rPr>
          <w:noProof/>
        </w:rPr>
        <w:fldChar w:fldCharType="separate"/>
      </w:r>
      <w:r w:rsidR="00C63C96">
        <w:rPr>
          <w:noProof/>
          <w:lang w:val="fr-FR"/>
        </w:rPr>
        <w:t>2</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Table de Tableaux</w:t>
      </w:r>
      <w:r w:rsidRPr="00D133D9">
        <w:rPr>
          <w:noProof/>
          <w:lang w:val="fr-FR"/>
        </w:rPr>
        <w:tab/>
      </w:r>
      <w:r w:rsidR="00A22FCA">
        <w:rPr>
          <w:noProof/>
        </w:rPr>
        <w:fldChar w:fldCharType="begin"/>
      </w:r>
      <w:r w:rsidRPr="00D133D9">
        <w:rPr>
          <w:noProof/>
          <w:lang w:val="fr-FR"/>
        </w:rPr>
        <w:instrText xml:space="preserve"> PAGEREF _Toc258693139 \h </w:instrText>
      </w:r>
      <w:r w:rsidR="00A22FCA">
        <w:rPr>
          <w:noProof/>
        </w:rPr>
      </w:r>
      <w:r w:rsidR="00A22FCA">
        <w:rPr>
          <w:noProof/>
        </w:rPr>
        <w:fldChar w:fldCharType="separate"/>
      </w:r>
      <w:r w:rsidR="00C63C96">
        <w:rPr>
          <w:noProof/>
          <w:lang w:val="fr-FR"/>
        </w:rPr>
        <w:t>3</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Table d’Illustrations et de Cartes</w:t>
      </w:r>
      <w:r w:rsidRPr="00D133D9">
        <w:rPr>
          <w:noProof/>
          <w:lang w:val="fr-FR"/>
        </w:rPr>
        <w:tab/>
      </w:r>
      <w:r w:rsidR="00A22FCA">
        <w:rPr>
          <w:noProof/>
        </w:rPr>
        <w:fldChar w:fldCharType="begin"/>
      </w:r>
      <w:r w:rsidRPr="00D133D9">
        <w:rPr>
          <w:noProof/>
          <w:lang w:val="fr-FR"/>
        </w:rPr>
        <w:instrText xml:space="preserve"> PAGEREF _Toc258693140 \h </w:instrText>
      </w:r>
      <w:r w:rsidR="00A22FCA">
        <w:rPr>
          <w:noProof/>
        </w:rPr>
      </w:r>
      <w:r w:rsidR="00A22FCA">
        <w:rPr>
          <w:noProof/>
        </w:rPr>
        <w:fldChar w:fldCharType="separate"/>
      </w:r>
      <w:r w:rsidR="00C63C96">
        <w:rPr>
          <w:noProof/>
          <w:lang w:val="fr-FR"/>
        </w:rPr>
        <w:t>4</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Introduction et termes de référence</w:t>
      </w:r>
      <w:r w:rsidRPr="00D133D9">
        <w:rPr>
          <w:noProof/>
          <w:lang w:val="fr-FR"/>
        </w:rPr>
        <w:tab/>
      </w:r>
      <w:r w:rsidR="00A22FCA">
        <w:rPr>
          <w:noProof/>
        </w:rPr>
        <w:fldChar w:fldCharType="begin"/>
      </w:r>
      <w:r w:rsidRPr="00D133D9">
        <w:rPr>
          <w:noProof/>
          <w:lang w:val="fr-FR"/>
        </w:rPr>
        <w:instrText xml:space="preserve"> PAGEREF _Toc258693141 \h </w:instrText>
      </w:r>
      <w:r w:rsidR="00A22FCA">
        <w:rPr>
          <w:noProof/>
        </w:rPr>
      </w:r>
      <w:r w:rsidR="00A22FCA">
        <w:rPr>
          <w:noProof/>
        </w:rPr>
        <w:fldChar w:fldCharType="separate"/>
      </w:r>
      <w:r w:rsidR="00C63C96">
        <w:rPr>
          <w:noProof/>
          <w:lang w:val="fr-FR"/>
        </w:rPr>
        <w:t>5</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Contexte</w:t>
      </w:r>
      <w:r w:rsidRPr="00D133D9">
        <w:rPr>
          <w:noProof/>
          <w:lang w:val="fr-FR"/>
        </w:rPr>
        <w:tab/>
      </w:r>
      <w:r w:rsidR="00A22FCA">
        <w:rPr>
          <w:noProof/>
        </w:rPr>
        <w:fldChar w:fldCharType="begin"/>
      </w:r>
      <w:r w:rsidRPr="00D133D9">
        <w:rPr>
          <w:noProof/>
          <w:lang w:val="fr-FR"/>
        </w:rPr>
        <w:instrText xml:space="preserve"> PAGEREF _Toc258693142 \h </w:instrText>
      </w:r>
      <w:r w:rsidR="00A22FCA">
        <w:rPr>
          <w:noProof/>
        </w:rPr>
      </w:r>
      <w:r w:rsidR="00A22FCA">
        <w:rPr>
          <w:noProof/>
        </w:rPr>
        <w:fldChar w:fldCharType="separate"/>
      </w:r>
      <w:r w:rsidR="00C63C96">
        <w:rPr>
          <w:noProof/>
          <w:lang w:val="fr-FR"/>
        </w:rPr>
        <w:t>5</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Termes de référence</w:t>
      </w:r>
      <w:r w:rsidRPr="00D133D9">
        <w:rPr>
          <w:noProof/>
          <w:lang w:val="fr-FR"/>
        </w:rPr>
        <w:tab/>
      </w:r>
      <w:r w:rsidR="00A22FCA">
        <w:rPr>
          <w:noProof/>
        </w:rPr>
        <w:fldChar w:fldCharType="begin"/>
      </w:r>
      <w:r w:rsidRPr="00D133D9">
        <w:rPr>
          <w:noProof/>
          <w:lang w:val="fr-FR"/>
        </w:rPr>
        <w:instrText xml:space="preserve"> PAGEREF _Toc258693143 \h </w:instrText>
      </w:r>
      <w:r w:rsidR="00A22FCA">
        <w:rPr>
          <w:noProof/>
        </w:rPr>
      </w:r>
      <w:r w:rsidR="00A22FCA">
        <w:rPr>
          <w:noProof/>
        </w:rPr>
        <w:fldChar w:fldCharType="separate"/>
      </w:r>
      <w:r w:rsidR="00C63C96">
        <w:rPr>
          <w:noProof/>
          <w:lang w:val="fr-FR"/>
        </w:rPr>
        <w:t>6</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D133D9">
        <w:rPr>
          <w:noProof/>
          <w:lang w:val="fr-FR"/>
        </w:rPr>
        <w:t>Tâches spécifiques du consultant :</w:t>
      </w:r>
      <w:r w:rsidRPr="00D133D9">
        <w:rPr>
          <w:noProof/>
          <w:lang w:val="fr-FR"/>
        </w:rPr>
        <w:tab/>
      </w:r>
      <w:r w:rsidR="00A22FCA">
        <w:rPr>
          <w:noProof/>
        </w:rPr>
        <w:fldChar w:fldCharType="begin"/>
      </w:r>
      <w:r w:rsidRPr="00D133D9">
        <w:rPr>
          <w:noProof/>
          <w:lang w:val="fr-FR"/>
        </w:rPr>
        <w:instrText xml:space="preserve"> PAGEREF _Toc258693144 \h </w:instrText>
      </w:r>
      <w:r w:rsidR="00A22FCA">
        <w:rPr>
          <w:noProof/>
        </w:rPr>
      </w:r>
      <w:r w:rsidR="00A22FCA">
        <w:rPr>
          <w:noProof/>
        </w:rPr>
        <w:fldChar w:fldCharType="separate"/>
      </w:r>
      <w:r w:rsidR="00C63C96">
        <w:rPr>
          <w:noProof/>
          <w:lang w:val="fr-FR"/>
        </w:rPr>
        <w:t>6</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Discussion des termes de référence et situation de départ</w:t>
      </w:r>
      <w:r w:rsidRPr="00D133D9">
        <w:rPr>
          <w:noProof/>
          <w:lang w:val="fr-FR"/>
        </w:rPr>
        <w:tab/>
      </w:r>
      <w:r w:rsidR="00A22FCA">
        <w:rPr>
          <w:noProof/>
        </w:rPr>
        <w:fldChar w:fldCharType="begin"/>
      </w:r>
      <w:r w:rsidRPr="00D133D9">
        <w:rPr>
          <w:noProof/>
          <w:lang w:val="fr-FR"/>
        </w:rPr>
        <w:instrText xml:space="preserve"> PAGEREF _Toc258693145 \h </w:instrText>
      </w:r>
      <w:r w:rsidR="00A22FCA">
        <w:rPr>
          <w:noProof/>
        </w:rPr>
      </w:r>
      <w:r w:rsidR="00A22FCA">
        <w:rPr>
          <w:noProof/>
        </w:rPr>
        <w:fldChar w:fldCharType="separate"/>
      </w:r>
      <w:r w:rsidR="00C63C96">
        <w:rPr>
          <w:noProof/>
          <w:lang w:val="fr-FR"/>
        </w:rPr>
        <w:t>8</w:t>
      </w:r>
      <w:r w:rsidR="00A22FCA">
        <w:rPr>
          <w:noProof/>
        </w:rPr>
        <w:fldChar w:fldCharType="end"/>
      </w:r>
    </w:p>
    <w:p w:rsidR="00D133D9" w:rsidRPr="00D133D9" w:rsidRDefault="00D133D9">
      <w:pPr>
        <w:pStyle w:val="TM1"/>
        <w:tabs>
          <w:tab w:val="right" w:leader="dot" w:pos="9062"/>
        </w:tabs>
        <w:rPr>
          <w:rFonts w:asciiTheme="minorHAnsi" w:eastAsiaTheme="minorEastAsia" w:hAnsiTheme="minorHAnsi" w:cstheme="minorBidi"/>
          <w:noProof/>
          <w:sz w:val="22"/>
          <w:szCs w:val="22"/>
          <w:lang w:val="fr-FR"/>
        </w:rPr>
      </w:pPr>
      <w:r w:rsidRPr="008677DE">
        <w:rPr>
          <w:rFonts w:ascii="Tahoma" w:hAnsi="Tahoma" w:cs="Tahoma"/>
          <w:noProof/>
          <w:lang w:val="fr-FR"/>
        </w:rPr>
        <w:t>Résumé de résultats</w:t>
      </w:r>
      <w:r w:rsidRPr="00D133D9">
        <w:rPr>
          <w:noProof/>
          <w:lang w:val="fr-FR"/>
        </w:rPr>
        <w:tab/>
      </w:r>
      <w:r w:rsidR="00A22FCA">
        <w:rPr>
          <w:noProof/>
        </w:rPr>
        <w:fldChar w:fldCharType="begin"/>
      </w:r>
      <w:r w:rsidRPr="00D133D9">
        <w:rPr>
          <w:noProof/>
          <w:lang w:val="fr-FR"/>
        </w:rPr>
        <w:instrText xml:space="preserve"> PAGEREF _Toc258693146 \h </w:instrText>
      </w:r>
      <w:r w:rsidR="00A22FCA">
        <w:rPr>
          <w:noProof/>
        </w:rPr>
      </w:r>
      <w:r w:rsidR="00A22FCA">
        <w:rPr>
          <w:noProof/>
        </w:rPr>
        <w:fldChar w:fldCharType="separate"/>
      </w:r>
      <w:r w:rsidR="00C63C96">
        <w:rPr>
          <w:noProof/>
          <w:lang w:val="fr-FR"/>
        </w:rPr>
        <w:t>10</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Situation en 1999 et en 2009</w:t>
      </w:r>
      <w:r w:rsidRPr="00D133D9">
        <w:rPr>
          <w:noProof/>
          <w:lang w:val="fr-FR"/>
        </w:rPr>
        <w:tab/>
      </w:r>
      <w:r w:rsidR="00A22FCA">
        <w:rPr>
          <w:noProof/>
        </w:rPr>
        <w:fldChar w:fldCharType="begin"/>
      </w:r>
      <w:r w:rsidRPr="00D133D9">
        <w:rPr>
          <w:noProof/>
          <w:lang w:val="fr-FR"/>
        </w:rPr>
        <w:instrText xml:space="preserve"> PAGEREF _Toc258693147 \h </w:instrText>
      </w:r>
      <w:r w:rsidR="00A22FCA">
        <w:rPr>
          <w:noProof/>
        </w:rPr>
      </w:r>
      <w:r w:rsidR="00A22FCA">
        <w:rPr>
          <w:noProof/>
        </w:rPr>
        <w:fldChar w:fldCharType="separate"/>
      </w:r>
      <w:r w:rsidR="00C63C96">
        <w:rPr>
          <w:noProof/>
          <w:lang w:val="fr-FR"/>
        </w:rPr>
        <w:t>10</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Les atlas inter-actifs</w:t>
      </w:r>
      <w:r w:rsidRPr="00D133D9">
        <w:rPr>
          <w:noProof/>
          <w:lang w:val="fr-FR"/>
        </w:rPr>
        <w:tab/>
      </w:r>
      <w:r w:rsidR="00A22FCA">
        <w:rPr>
          <w:noProof/>
        </w:rPr>
        <w:fldChar w:fldCharType="begin"/>
      </w:r>
      <w:r w:rsidRPr="00D133D9">
        <w:rPr>
          <w:noProof/>
          <w:lang w:val="fr-FR"/>
        </w:rPr>
        <w:instrText xml:space="preserve"> PAGEREF _Toc258693148 \h </w:instrText>
      </w:r>
      <w:r w:rsidR="00A22FCA">
        <w:rPr>
          <w:noProof/>
        </w:rPr>
      </w:r>
      <w:r w:rsidR="00A22FCA">
        <w:rPr>
          <w:noProof/>
        </w:rPr>
        <w:fldChar w:fldCharType="separate"/>
      </w:r>
      <w:r w:rsidR="00C63C96">
        <w:rPr>
          <w:noProof/>
          <w:lang w:val="fr-FR"/>
        </w:rPr>
        <w:t>14</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Méthodologie appliquée</w:t>
      </w:r>
      <w:r w:rsidRPr="00D133D9">
        <w:rPr>
          <w:noProof/>
          <w:lang w:val="fr-FR"/>
        </w:rPr>
        <w:tab/>
      </w:r>
      <w:r w:rsidR="00A22FCA">
        <w:rPr>
          <w:noProof/>
        </w:rPr>
        <w:fldChar w:fldCharType="begin"/>
      </w:r>
      <w:r w:rsidRPr="00D133D9">
        <w:rPr>
          <w:noProof/>
          <w:lang w:val="fr-FR"/>
        </w:rPr>
        <w:instrText xml:space="preserve"> PAGEREF _Toc258693149 \h </w:instrText>
      </w:r>
      <w:r w:rsidR="00A22FCA">
        <w:rPr>
          <w:noProof/>
        </w:rPr>
      </w:r>
      <w:r w:rsidR="00A22FCA">
        <w:rPr>
          <w:noProof/>
        </w:rPr>
        <w:fldChar w:fldCharType="separate"/>
      </w:r>
      <w:r w:rsidR="00C63C96">
        <w:rPr>
          <w:noProof/>
          <w:lang w:val="fr-FR"/>
        </w:rPr>
        <w:t>21</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Hypothèses fondamentales</w:t>
      </w:r>
      <w:r w:rsidRPr="00D133D9">
        <w:rPr>
          <w:noProof/>
          <w:lang w:val="fr-FR"/>
        </w:rPr>
        <w:tab/>
      </w:r>
      <w:r w:rsidR="00A22FCA">
        <w:rPr>
          <w:noProof/>
        </w:rPr>
        <w:fldChar w:fldCharType="begin"/>
      </w:r>
      <w:r w:rsidRPr="00D133D9">
        <w:rPr>
          <w:noProof/>
          <w:lang w:val="fr-FR"/>
        </w:rPr>
        <w:instrText xml:space="preserve"> PAGEREF _Toc258693150 \h </w:instrText>
      </w:r>
      <w:r w:rsidR="00A22FCA">
        <w:rPr>
          <w:noProof/>
        </w:rPr>
      </w:r>
      <w:r w:rsidR="00A22FCA">
        <w:rPr>
          <w:noProof/>
        </w:rPr>
        <w:fldChar w:fldCharType="separate"/>
      </w:r>
      <w:r w:rsidR="00C63C96">
        <w:rPr>
          <w:noProof/>
          <w:lang w:val="fr-FR"/>
        </w:rPr>
        <w:t>21</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L’imagerie choisie et le calcul de l’index de végétation</w:t>
      </w:r>
      <w:r w:rsidRPr="00D133D9">
        <w:rPr>
          <w:noProof/>
          <w:lang w:val="fr-FR"/>
        </w:rPr>
        <w:tab/>
      </w:r>
      <w:r w:rsidR="00A22FCA">
        <w:rPr>
          <w:noProof/>
        </w:rPr>
        <w:fldChar w:fldCharType="begin"/>
      </w:r>
      <w:r w:rsidRPr="00D133D9">
        <w:rPr>
          <w:noProof/>
          <w:lang w:val="fr-FR"/>
        </w:rPr>
        <w:instrText xml:space="preserve"> PAGEREF _Toc258693151 \h </w:instrText>
      </w:r>
      <w:r w:rsidR="00A22FCA">
        <w:rPr>
          <w:noProof/>
        </w:rPr>
      </w:r>
      <w:r w:rsidR="00A22FCA">
        <w:rPr>
          <w:noProof/>
        </w:rPr>
        <w:fldChar w:fldCharType="separate"/>
      </w:r>
      <w:r w:rsidR="00C63C96">
        <w:rPr>
          <w:noProof/>
          <w:lang w:val="fr-FR"/>
        </w:rPr>
        <w:t>22</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Classes de végétation et seuils de NDVI</w:t>
      </w:r>
      <w:r w:rsidRPr="00D133D9">
        <w:rPr>
          <w:noProof/>
          <w:lang w:val="fr-FR"/>
        </w:rPr>
        <w:tab/>
      </w:r>
      <w:r w:rsidR="00A22FCA">
        <w:rPr>
          <w:noProof/>
        </w:rPr>
        <w:fldChar w:fldCharType="begin"/>
      </w:r>
      <w:r w:rsidRPr="00D133D9">
        <w:rPr>
          <w:noProof/>
          <w:lang w:val="fr-FR"/>
        </w:rPr>
        <w:instrText xml:space="preserve"> PAGEREF _Toc258693152 \h </w:instrText>
      </w:r>
      <w:r w:rsidR="00A22FCA">
        <w:rPr>
          <w:noProof/>
        </w:rPr>
      </w:r>
      <w:r w:rsidR="00A22FCA">
        <w:rPr>
          <w:noProof/>
        </w:rPr>
        <w:fldChar w:fldCharType="separate"/>
      </w:r>
      <w:r w:rsidR="00C63C96">
        <w:rPr>
          <w:noProof/>
          <w:lang w:val="fr-FR"/>
        </w:rPr>
        <w:t>23</w:t>
      </w:r>
      <w:r w:rsidR="00A22FCA">
        <w:rPr>
          <w:noProof/>
        </w:rPr>
        <w:fldChar w:fldCharType="end"/>
      </w:r>
    </w:p>
    <w:p w:rsidR="00D133D9" w:rsidRPr="00D133D9" w:rsidRDefault="00D133D9">
      <w:pPr>
        <w:pStyle w:val="TM4"/>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Classes de végétation choisies</w:t>
      </w:r>
      <w:r w:rsidRPr="00D133D9">
        <w:rPr>
          <w:noProof/>
          <w:lang w:val="fr-FR"/>
        </w:rPr>
        <w:tab/>
      </w:r>
      <w:r w:rsidR="00A22FCA">
        <w:rPr>
          <w:noProof/>
        </w:rPr>
        <w:fldChar w:fldCharType="begin"/>
      </w:r>
      <w:r w:rsidRPr="00D133D9">
        <w:rPr>
          <w:noProof/>
          <w:lang w:val="fr-FR"/>
        </w:rPr>
        <w:instrText xml:space="preserve"> PAGEREF _Toc258693153 \h </w:instrText>
      </w:r>
      <w:r w:rsidR="00A22FCA">
        <w:rPr>
          <w:noProof/>
        </w:rPr>
      </w:r>
      <w:r w:rsidR="00A22FCA">
        <w:rPr>
          <w:noProof/>
        </w:rPr>
        <w:fldChar w:fldCharType="separate"/>
      </w:r>
      <w:r w:rsidR="00C63C96">
        <w:rPr>
          <w:noProof/>
          <w:lang w:val="fr-FR"/>
        </w:rPr>
        <w:t>23</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noProof/>
          <w:lang w:val="fr-FR"/>
        </w:rPr>
        <w:t>Seuils de l’index de végétation et pluviométrie</w:t>
      </w:r>
      <w:r w:rsidRPr="00D133D9">
        <w:rPr>
          <w:noProof/>
          <w:lang w:val="fr-FR"/>
        </w:rPr>
        <w:tab/>
      </w:r>
      <w:r w:rsidR="00A22FCA">
        <w:rPr>
          <w:noProof/>
        </w:rPr>
        <w:fldChar w:fldCharType="begin"/>
      </w:r>
      <w:r w:rsidRPr="00D133D9">
        <w:rPr>
          <w:noProof/>
          <w:lang w:val="fr-FR"/>
        </w:rPr>
        <w:instrText xml:space="preserve"> PAGEREF _Toc258693154 \h </w:instrText>
      </w:r>
      <w:r w:rsidR="00A22FCA">
        <w:rPr>
          <w:noProof/>
        </w:rPr>
      </w:r>
      <w:r w:rsidR="00A22FCA">
        <w:rPr>
          <w:noProof/>
        </w:rPr>
        <w:fldChar w:fldCharType="separate"/>
      </w:r>
      <w:r w:rsidR="00C63C96">
        <w:rPr>
          <w:noProof/>
          <w:lang w:val="fr-FR"/>
        </w:rPr>
        <w:t>24</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noProof/>
          <w:lang w:val="fr-FR"/>
        </w:rPr>
        <w:t>Comparaison de la pluviométrie en 1999 et en 2009</w:t>
      </w:r>
      <w:r w:rsidRPr="00D133D9">
        <w:rPr>
          <w:noProof/>
          <w:lang w:val="fr-FR"/>
        </w:rPr>
        <w:tab/>
      </w:r>
      <w:r w:rsidR="00A22FCA">
        <w:rPr>
          <w:noProof/>
        </w:rPr>
        <w:fldChar w:fldCharType="begin"/>
      </w:r>
      <w:r w:rsidRPr="00D133D9">
        <w:rPr>
          <w:noProof/>
          <w:lang w:val="fr-FR"/>
        </w:rPr>
        <w:instrText xml:space="preserve"> PAGEREF _Toc258693155 \h </w:instrText>
      </w:r>
      <w:r w:rsidR="00A22FCA">
        <w:rPr>
          <w:noProof/>
        </w:rPr>
      </w:r>
      <w:r w:rsidR="00A22FCA">
        <w:rPr>
          <w:noProof/>
        </w:rPr>
        <w:fldChar w:fldCharType="separate"/>
      </w:r>
      <w:r w:rsidR="00C63C96">
        <w:rPr>
          <w:noProof/>
          <w:lang w:val="fr-FR"/>
        </w:rPr>
        <w:t>24</w:t>
      </w:r>
      <w:r w:rsidR="00A22FCA">
        <w:rPr>
          <w:noProof/>
        </w:rPr>
        <w:fldChar w:fldCharType="end"/>
      </w:r>
    </w:p>
    <w:p w:rsidR="00D133D9" w:rsidRPr="00D133D9" w:rsidRDefault="00D133D9">
      <w:pPr>
        <w:pStyle w:val="TM4"/>
        <w:tabs>
          <w:tab w:val="right" w:leader="dot" w:pos="9062"/>
        </w:tabs>
        <w:rPr>
          <w:rFonts w:asciiTheme="minorHAnsi" w:eastAsiaTheme="minorEastAsia" w:hAnsiTheme="minorHAnsi" w:cstheme="minorBidi"/>
          <w:noProof/>
          <w:sz w:val="22"/>
          <w:szCs w:val="22"/>
          <w:lang w:val="fr-FR"/>
        </w:rPr>
      </w:pPr>
      <w:r w:rsidRPr="00D133D9">
        <w:rPr>
          <w:noProof/>
          <w:lang w:val="fr-FR"/>
        </w:rPr>
        <w:t>Guidimakha, pluviométrie en 1999 et en 2009</w:t>
      </w:r>
      <w:r w:rsidRPr="00D133D9">
        <w:rPr>
          <w:noProof/>
          <w:lang w:val="fr-FR"/>
        </w:rPr>
        <w:tab/>
      </w:r>
      <w:r w:rsidR="00A22FCA">
        <w:rPr>
          <w:noProof/>
        </w:rPr>
        <w:fldChar w:fldCharType="begin"/>
      </w:r>
      <w:r w:rsidRPr="00D133D9">
        <w:rPr>
          <w:noProof/>
          <w:lang w:val="fr-FR"/>
        </w:rPr>
        <w:instrText xml:space="preserve"> PAGEREF _Toc258693156 \h </w:instrText>
      </w:r>
      <w:r w:rsidR="00A22FCA">
        <w:rPr>
          <w:noProof/>
        </w:rPr>
      </w:r>
      <w:r w:rsidR="00A22FCA">
        <w:rPr>
          <w:noProof/>
        </w:rPr>
        <w:fldChar w:fldCharType="separate"/>
      </w:r>
      <w:r w:rsidR="00C63C96">
        <w:rPr>
          <w:noProof/>
          <w:lang w:val="fr-FR"/>
        </w:rPr>
        <w:t>24</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Pluviométrie au Hodh El Gharbi en 1999 et en 2009</w:t>
      </w:r>
      <w:r w:rsidRPr="00D133D9">
        <w:rPr>
          <w:noProof/>
          <w:lang w:val="fr-FR"/>
        </w:rPr>
        <w:tab/>
      </w:r>
      <w:r w:rsidR="00A22FCA">
        <w:rPr>
          <w:noProof/>
        </w:rPr>
        <w:fldChar w:fldCharType="begin"/>
      </w:r>
      <w:r w:rsidRPr="00D133D9">
        <w:rPr>
          <w:noProof/>
          <w:lang w:val="fr-FR"/>
        </w:rPr>
        <w:instrText xml:space="preserve"> PAGEREF _Toc258693157 \h </w:instrText>
      </w:r>
      <w:r w:rsidR="00A22FCA">
        <w:rPr>
          <w:noProof/>
        </w:rPr>
      </w:r>
      <w:r w:rsidR="00A22FCA">
        <w:rPr>
          <w:noProof/>
        </w:rPr>
        <w:fldChar w:fldCharType="separate"/>
      </w:r>
      <w:r w:rsidR="00C63C96">
        <w:rPr>
          <w:noProof/>
          <w:lang w:val="fr-FR"/>
        </w:rPr>
        <w:t>25</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Seuils de NDVI appliqués</w:t>
      </w:r>
      <w:r w:rsidRPr="00D133D9">
        <w:rPr>
          <w:noProof/>
          <w:lang w:val="fr-FR"/>
        </w:rPr>
        <w:tab/>
      </w:r>
      <w:r w:rsidR="00A22FCA">
        <w:rPr>
          <w:noProof/>
        </w:rPr>
        <w:fldChar w:fldCharType="begin"/>
      </w:r>
      <w:r w:rsidRPr="00D133D9">
        <w:rPr>
          <w:noProof/>
          <w:lang w:val="fr-FR"/>
        </w:rPr>
        <w:instrText xml:space="preserve"> PAGEREF _Toc258693158 \h </w:instrText>
      </w:r>
      <w:r w:rsidR="00A22FCA">
        <w:rPr>
          <w:noProof/>
        </w:rPr>
      </w:r>
      <w:r w:rsidR="00A22FCA">
        <w:rPr>
          <w:noProof/>
        </w:rPr>
        <w:fldChar w:fldCharType="separate"/>
      </w:r>
      <w:r w:rsidR="00C63C96">
        <w:rPr>
          <w:noProof/>
          <w:lang w:val="fr-FR"/>
        </w:rPr>
        <w:t>27</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Zone témoin</w:t>
      </w:r>
      <w:r w:rsidRPr="00D133D9">
        <w:rPr>
          <w:noProof/>
          <w:lang w:val="fr-FR"/>
        </w:rPr>
        <w:tab/>
      </w:r>
      <w:r w:rsidR="00A22FCA">
        <w:rPr>
          <w:noProof/>
        </w:rPr>
        <w:fldChar w:fldCharType="begin"/>
      </w:r>
      <w:r w:rsidRPr="00D133D9">
        <w:rPr>
          <w:noProof/>
          <w:lang w:val="fr-FR"/>
        </w:rPr>
        <w:instrText xml:space="preserve"> PAGEREF _Toc258693159 \h </w:instrText>
      </w:r>
      <w:r w:rsidR="00A22FCA">
        <w:rPr>
          <w:noProof/>
        </w:rPr>
      </w:r>
      <w:r w:rsidR="00A22FCA">
        <w:rPr>
          <w:noProof/>
        </w:rPr>
        <w:fldChar w:fldCharType="separate"/>
      </w:r>
      <w:r w:rsidR="00C63C96">
        <w:rPr>
          <w:noProof/>
          <w:lang w:val="fr-FR"/>
        </w:rPr>
        <w:t>30</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Envergure et limites de la méthode choisie</w:t>
      </w:r>
      <w:r w:rsidRPr="00D133D9">
        <w:rPr>
          <w:noProof/>
          <w:lang w:val="fr-FR"/>
        </w:rPr>
        <w:tab/>
      </w:r>
      <w:r w:rsidR="00A22FCA">
        <w:rPr>
          <w:noProof/>
        </w:rPr>
        <w:fldChar w:fldCharType="begin"/>
      </w:r>
      <w:r w:rsidRPr="00D133D9">
        <w:rPr>
          <w:noProof/>
          <w:lang w:val="fr-FR"/>
        </w:rPr>
        <w:instrText xml:space="preserve"> PAGEREF _Toc258693160 \h </w:instrText>
      </w:r>
      <w:r w:rsidR="00A22FCA">
        <w:rPr>
          <w:noProof/>
        </w:rPr>
      </w:r>
      <w:r w:rsidR="00A22FCA">
        <w:rPr>
          <w:noProof/>
        </w:rPr>
        <w:fldChar w:fldCharType="separate"/>
      </w:r>
      <w:r w:rsidR="00C63C96">
        <w:rPr>
          <w:noProof/>
          <w:lang w:val="fr-FR"/>
        </w:rPr>
        <w:t>32</w:t>
      </w:r>
      <w:r w:rsidR="00A22FCA">
        <w:rPr>
          <w:noProof/>
        </w:rPr>
        <w:fldChar w:fldCharType="end"/>
      </w:r>
    </w:p>
    <w:p w:rsidR="00D133D9" w:rsidRPr="00D133D9" w:rsidRDefault="00D133D9">
      <w:pPr>
        <w:pStyle w:val="TM4"/>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Le système de classification choisi</w:t>
      </w:r>
      <w:r w:rsidRPr="00D133D9">
        <w:rPr>
          <w:noProof/>
          <w:lang w:val="fr-FR"/>
        </w:rPr>
        <w:tab/>
      </w:r>
      <w:r w:rsidR="00A22FCA">
        <w:rPr>
          <w:noProof/>
        </w:rPr>
        <w:fldChar w:fldCharType="begin"/>
      </w:r>
      <w:r w:rsidRPr="00D133D9">
        <w:rPr>
          <w:noProof/>
          <w:lang w:val="fr-FR"/>
        </w:rPr>
        <w:instrText xml:space="preserve"> PAGEREF _Toc258693161 \h </w:instrText>
      </w:r>
      <w:r w:rsidR="00A22FCA">
        <w:rPr>
          <w:noProof/>
        </w:rPr>
      </w:r>
      <w:r w:rsidR="00A22FCA">
        <w:rPr>
          <w:noProof/>
        </w:rPr>
        <w:fldChar w:fldCharType="separate"/>
      </w:r>
      <w:r w:rsidR="00C63C96">
        <w:rPr>
          <w:noProof/>
          <w:lang w:val="fr-FR"/>
        </w:rPr>
        <w:t>32</w:t>
      </w:r>
      <w:r w:rsidR="00A22FCA">
        <w:rPr>
          <w:noProof/>
        </w:rPr>
        <w:fldChar w:fldCharType="end"/>
      </w:r>
    </w:p>
    <w:p w:rsidR="00D133D9" w:rsidRPr="00D133D9" w:rsidRDefault="00D133D9">
      <w:pPr>
        <w:pStyle w:val="TM4"/>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Limites de la télédétection</w:t>
      </w:r>
      <w:r w:rsidRPr="00D133D9">
        <w:rPr>
          <w:noProof/>
          <w:lang w:val="fr-FR"/>
        </w:rPr>
        <w:tab/>
      </w:r>
      <w:r w:rsidR="00A22FCA">
        <w:rPr>
          <w:noProof/>
        </w:rPr>
        <w:fldChar w:fldCharType="begin"/>
      </w:r>
      <w:r w:rsidRPr="00D133D9">
        <w:rPr>
          <w:noProof/>
          <w:lang w:val="fr-FR"/>
        </w:rPr>
        <w:instrText xml:space="preserve"> PAGEREF _Toc258693162 \h </w:instrText>
      </w:r>
      <w:r w:rsidR="00A22FCA">
        <w:rPr>
          <w:noProof/>
        </w:rPr>
      </w:r>
      <w:r w:rsidR="00A22FCA">
        <w:rPr>
          <w:noProof/>
        </w:rPr>
        <w:fldChar w:fldCharType="separate"/>
      </w:r>
      <w:r w:rsidR="00C63C96">
        <w:rPr>
          <w:noProof/>
          <w:lang w:val="fr-FR"/>
        </w:rPr>
        <w:t>32</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Résultats</w:t>
      </w:r>
      <w:r w:rsidRPr="00D133D9">
        <w:rPr>
          <w:noProof/>
          <w:lang w:val="fr-FR"/>
        </w:rPr>
        <w:tab/>
      </w:r>
      <w:r w:rsidR="00A22FCA">
        <w:rPr>
          <w:noProof/>
        </w:rPr>
        <w:fldChar w:fldCharType="begin"/>
      </w:r>
      <w:r w:rsidRPr="00D133D9">
        <w:rPr>
          <w:noProof/>
          <w:lang w:val="fr-FR"/>
        </w:rPr>
        <w:instrText xml:space="preserve"> PAGEREF _Toc258693163 \h </w:instrText>
      </w:r>
      <w:r w:rsidR="00A22FCA">
        <w:rPr>
          <w:noProof/>
        </w:rPr>
      </w:r>
      <w:r w:rsidR="00A22FCA">
        <w:rPr>
          <w:noProof/>
        </w:rPr>
        <w:fldChar w:fldCharType="separate"/>
      </w:r>
      <w:r w:rsidR="00C63C96">
        <w:rPr>
          <w:noProof/>
          <w:lang w:val="fr-FR"/>
        </w:rPr>
        <w:t>34</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Bilans</w:t>
      </w:r>
      <w:r w:rsidRPr="00D133D9">
        <w:rPr>
          <w:noProof/>
          <w:lang w:val="fr-FR"/>
        </w:rPr>
        <w:tab/>
      </w:r>
      <w:r w:rsidR="00A22FCA">
        <w:rPr>
          <w:noProof/>
        </w:rPr>
        <w:fldChar w:fldCharType="begin"/>
      </w:r>
      <w:r w:rsidRPr="00D133D9">
        <w:rPr>
          <w:noProof/>
          <w:lang w:val="fr-FR"/>
        </w:rPr>
        <w:instrText xml:space="preserve"> PAGEREF _Toc258693164 \h </w:instrText>
      </w:r>
      <w:r w:rsidR="00A22FCA">
        <w:rPr>
          <w:noProof/>
        </w:rPr>
      </w:r>
      <w:r w:rsidR="00A22FCA">
        <w:rPr>
          <w:noProof/>
        </w:rPr>
        <w:fldChar w:fldCharType="separate"/>
      </w:r>
      <w:r w:rsidR="00C63C96">
        <w:rPr>
          <w:noProof/>
          <w:lang w:val="fr-FR"/>
        </w:rPr>
        <w:t>34</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cs="Arial"/>
          <w:noProof/>
          <w:lang w:val="fr-FR"/>
        </w:rPr>
        <w:t>Guidimakha</w:t>
      </w:r>
      <w:r w:rsidRPr="00D133D9">
        <w:rPr>
          <w:noProof/>
          <w:lang w:val="fr-FR"/>
        </w:rPr>
        <w:tab/>
      </w:r>
      <w:r w:rsidR="00A22FCA">
        <w:rPr>
          <w:noProof/>
        </w:rPr>
        <w:fldChar w:fldCharType="begin"/>
      </w:r>
      <w:r w:rsidRPr="00D133D9">
        <w:rPr>
          <w:noProof/>
          <w:lang w:val="fr-FR"/>
        </w:rPr>
        <w:instrText xml:space="preserve"> PAGEREF _Toc258693165 \h </w:instrText>
      </w:r>
      <w:r w:rsidR="00A22FCA">
        <w:rPr>
          <w:noProof/>
        </w:rPr>
      </w:r>
      <w:r w:rsidR="00A22FCA">
        <w:rPr>
          <w:noProof/>
        </w:rPr>
        <w:fldChar w:fldCharType="separate"/>
      </w:r>
      <w:r w:rsidR="00C63C96">
        <w:rPr>
          <w:noProof/>
          <w:lang w:val="fr-FR"/>
        </w:rPr>
        <w:t>34</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cs="Arial"/>
          <w:noProof/>
          <w:lang w:val="fr-FR"/>
        </w:rPr>
        <w:t>Hodh EL Gharbi</w:t>
      </w:r>
      <w:r w:rsidRPr="00D133D9">
        <w:rPr>
          <w:noProof/>
          <w:lang w:val="fr-FR"/>
        </w:rPr>
        <w:tab/>
      </w:r>
      <w:r w:rsidR="00A22FCA">
        <w:rPr>
          <w:noProof/>
        </w:rPr>
        <w:fldChar w:fldCharType="begin"/>
      </w:r>
      <w:r w:rsidRPr="00D133D9">
        <w:rPr>
          <w:noProof/>
          <w:lang w:val="fr-FR"/>
        </w:rPr>
        <w:instrText xml:space="preserve"> PAGEREF _Toc258693166 \h </w:instrText>
      </w:r>
      <w:r w:rsidR="00A22FCA">
        <w:rPr>
          <w:noProof/>
        </w:rPr>
      </w:r>
      <w:r w:rsidR="00A22FCA">
        <w:rPr>
          <w:noProof/>
        </w:rPr>
        <w:fldChar w:fldCharType="separate"/>
      </w:r>
      <w:r w:rsidR="00C63C96">
        <w:rPr>
          <w:noProof/>
          <w:lang w:val="fr-FR"/>
        </w:rPr>
        <w:t>40</w:t>
      </w:r>
      <w:r w:rsidR="00A22FCA">
        <w:rPr>
          <w:noProof/>
        </w:rPr>
        <w:fldChar w:fldCharType="end"/>
      </w:r>
    </w:p>
    <w:p w:rsidR="00D133D9" w:rsidRPr="00D133D9" w:rsidRDefault="00D133D9">
      <w:pPr>
        <w:pStyle w:val="TM1"/>
        <w:tabs>
          <w:tab w:val="right" w:leader="dot" w:pos="9062"/>
        </w:tabs>
        <w:rPr>
          <w:rFonts w:asciiTheme="minorHAnsi" w:eastAsiaTheme="minorEastAsia" w:hAnsiTheme="minorHAnsi" w:cstheme="minorBidi"/>
          <w:noProof/>
          <w:sz w:val="22"/>
          <w:szCs w:val="22"/>
          <w:lang w:val="fr-FR"/>
        </w:rPr>
      </w:pPr>
      <w:r w:rsidRPr="008677DE">
        <w:rPr>
          <w:noProof/>
          <w:lang w:val="fr-FR"/>
        </w:rPr>
        <w:t>Evolution constatée</w:t>
      </w:r>
      <w:r w:rsidRPr="00D133D9">
        <w:rPr>
          <w:noProof/>
          <w:lang w:val="fr-FR"/>
        </w:rPr>
        <w:tab/>
      </w:r>
      <w:r w:rsidR="00A22FCA">
        <w:rPr>
          <w:noProof/>
        </w:rPr>
        <w:fldChar w:fldCharType="begin"/>
      </w:r>
      <w:r w:rsidRPr="00D133D9">
        <w:rPr>
          <w:noProof/>
          <w:lang w:val="fr-FR"/>
        </w:rPr>
        <w:instrText xml:space="preserve"> PAGEREF _Toc258693167 \h </w:instrText>
      </w:r>
      <w:r w:rsidR="00A22FCA">
        <w:rPr>
          <w:noProof/>
        </w:rPr>
      </w:r>
      <w:r w:rsidR="00A22FCA">
        <w:rPr>
          <w:noProof/>
        </w:rPr>
        <w:fldChar w:fldCharType="separate"/>
      </w:r>
      <w:r w:rsidR="00C63C96">
        <w:rPr>
          <w:noProof/>
          <w:lang w:val="fr-FR"/>
        </w:rPr>
        <w:t>48</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Méthode de détection de changements</w:t>
      </w:r>
      <w:r w:rsidRPr="00D133D9">
        <w:rPr>
          <w:noProof/>
          <w:lang w:val="fr-FR"/>
        </w:rPr>
        <w:tab/>
      </w:r>
      <w:r w:rsidR="00A22FCA">
        <w:rPr>
          <w:noProof/>
        </w:rPr>
        <w:fldChar w:fldCharType="begin"/>
      </w:r>
      <w:r w:rsidRPr="00D133D9">
        <w:rPr>
          <w:noProof/>
          <w:lang w:val="fr-FR"/>
        </w:rPr>
        <w:instrText xml:space="preserve"> PAGEREF _Toc258693168 \h </w:instrText>
      </w:r>
      <w:r w:rsidR="00A22FCA">
        <w:rPr>
          <w:noProof/>
        </w:rPr>
      </w:r>
      <w:r w:rsidR="00A22FCA">
        <w:rPr>
          <w:noProof/>
        </w:rPr>
        <w:fldChar w:fldCharType="separate"/>
      </w:r>
      <w:r w:rsidR="00C63C96">
        <w:rPr>
          <w:noProof/>
          <w:lang w:val="fr-FR"/>
        </w:rPr>
        <w:t>48</w:t>
      </w:r>
      <w:r w:rsidR="00A22FCA">
        <w:rPr>
          <w:noProof/>
        </w:rPr>
        <w:fldChar w:fldCharType="end"/>
      </w:r>
    </w:p>
    <w:p w:rsidR="00D133D9" w:rsidRPr="00D133D9" w:rsidRDefault="00D133D9">
      <w:pPr>
        <w:pStyle w:val="TM1"/>
        <w:tabs>
          <w:tab w:val="right" w:leader="dot" w:pos="9062"/>
        </w:tabs>
        <w:rPr>
          <w:rFonts w:asciiTheme="minorHAnsi" w:eastAsiaTheme="minorEastAsia" w:hAnsiTheme="minorHAnsi" w:cstheme="minorBidi"/>
          <w:noProof/>
          <w:sz w:val="22"/>
          <w:szCs w:val="22"/>
          <w:lang w:val="fr-FR"/>
        </w:rPr>
      </w:pPr>
      <w:r w:rsidRPr="008677DE">
        <w:rPr>
          <w:rFonts w:ascii="Cambria" w:hAnsi="Cambria"/>
          <w:noProof/>
          <w:lang w:val="fr-FR"/>
        </w:rPr>
        <w:t>Evolution végétale au niveau des espaces GLC ciblées</w:t>
      </w:r>
      <w:r w:rsidRPr="00D133D9">
        <w:rPr>
          <w:noProof/>
          <w:lang w:val="fr-FR"/>
        </w:rPr>
        <w:tab/>
      </w:r>
      <w:r w:rsidR="00A22FCA">
        <w:rPr>
          <w:noProof/>
        </w:rPr>
        <w:fldChar w:fldCharType="begin"/>
      </w:r>
      <w:r w:rsidRPr="00D133D9">
        <w:rPr>
          <w:noProof/>
          <w:lang w:val="fr-FR"/>
        </w:rPr>
        <w:instrText xml:space="preserve"> PAGEREF _Toc258693169 \h </w:instrText>
      </w:r>
      <w:r w:rsidR="00A22FCA">
        <w:rPr>
          <w:noProof/>
        </w:rPr>
      </w:r>
      <w:r w:rsidR="00A22FCA">
        <w:rPr>
          <w:noProof/>
        </w:rPr>
        <w:fldChar w:fldCharType="separate"/>
      </w:r>
      <w:r w:rsidR="00C63C96">
        <w:rPr>
          <w:noProof/>
          <w:lang w:val="fr-FR"/>
        </w:rPr>
        <w:t>50</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Evolutions végétales au Guidimakha</w:t>
      </w:r>
      <w:r w:rsidRPr="00D133D9">
        <w:rPr>
          <w:noProof/>
          <w:lang w:val="fr-FR"/>
        </w:rPr>
        <w:tab/>
      </w:r>
      <w:r w:rsidR="00A22FCA">
        <w:rPr>
          <w:noProof/>
        </w:rPr>
        <w:fldChar w:fldCharType="begin"/>
      </w:r>
      <w:r w:rsidRPr="00D133D9">
        <w:rPr>
          <w:noProof/>
          <w:lang w:val="fr-FR"/>
        </w:rPr>
        <w:instrText xml:space="preserve"> PAGEREF _Toc258693170 \h </w:instrText>
      </w:r>
      <w:r w:rsidR="00A22FCA">
        <w:rPr>
          <w:noProof/>
        </w:rPr>
      </w:r>
      <w:r w:rsidR="00A22FCA">
        <w:rPr>
          <w:noProof/>
        </w:rPr>
        <w:fldChar w:fldCharType="separate"/>
      </w:r>
      <w:r w:rsidR="00C63C96">
        <w:rPr>
          <w:noProof/>
          <w:lang w:val="fr-FR"/>
        </w:rPr>
        <w:t>50</w:t>
      </w:r>
      <w:r w:rsidR="00A22FCA">
        <w:rPr>
          <w:noProof/>
        </w:rPr>
        <w:fldChar w:fldCharType="end"/>
      </w:r>
    </w:p>
    <w:p w:rsidR="00D133D9" w:rsidRPr="00D133D9" w:rsidRDefault="00D133D9">
      <w:pPr>
        <w:pStyle w:val="TM3"/>
        <w:tabs>
          <w:tab w:val="right" w:leader="dot" w:pos="9062"/>
        </w:tabs>
        <w:rPr>
          <w:rFonts w:asciiTheme="minorHAnsi" w:eastAsiaTheme="minorEastAsia" w:hAnsiTheme="minorHAnsi" w:cstheme="minorBidi"/>
          <w:noProof/>
          <w:sz w:val="22"/>
          <w:szCs w:val="22"/>
          <w:lang w:val="fr-FR"/>
        </w:rPr>
      </w:pPr>
      <w:r w:rsidRPr="008677DE">
        <w:rPr>
          <w:noProof/>
          <w:lang w:val="fr-FR"/>
        </w:rPr>
        <w:t>Conclusion pour Guidimakha</w:t>
      </w:r>
      <w:r w:rsidRPr="00D133D9">
        <w:rPr>
          <w:noProof/>
          <w:lang w:val="fr-FR"/>
        </w:rPr>
        <w:tab/>
      </w:r>
      <w:r w:rsidR="00A22FCA">
        <w:rPr>
          <w:noProof/>
        </w:rPr>
        <w:fldChar w:fldCharType="begin"/>
      </w:r>
      <w:r w:rsidRPr="00D133D9">
        <w:rPr>
          <w:noProof/>
          <w:lang w:val="fr-FR"/>
        </w:rPr>
        <w:instrText xml:space="preserve"> PAGEREF _Toc258693171 \h </w:instrText>
      </w:r>
      <w:r w:rsidR="00A22FCA">
        <w:rPr>
          <w:noProof/>
        </w:rPr>
      </w:r>
      <w:r w:rsidR="00A22FCA">
        <w:rPr>
          <w:noProof/>
        </w:rPr>
        <w:fldChar w:fldCharType="separate"/>
      </w:r>
      <w:r w:rsidR="00C63C96">
        <w:rPr>
          <w:noProof/>
          <w:lang w:val="fr-FR"/>
        </w:rPr>
        <w:t>52</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Evolutions végétales au Hodh El Gharbi</w:t>
      </w:r>
      <w:r w:rsidRPr="00D133D9">
        <w:rPr>
          <w:noProof/>
          <w:lang w:val="fr-FR"/>
        </w:rPr>
        <w:tab/>
      </w:r>
      <w:r w:rsidR="00A22FCA">
        <w:rPr>
          <w:noProof/>
        </w:rPr>
        <w:fldChar w:fldCharType="begin"/>
      </w:r>
      <w:r w:rsidRPr="00D133D9">
        <w:rPr>
          <w:noProof/>
          <w:lang w:val="fr-FR"/>
        </w:rPr>
        <w:instrText xml:space="preserve"> PAGEREF _Toc258693172 \h </w:instrText>
      </w:r>
      <w:r w:rsidR="00A22FCA">
        <w:rPr>
          <w:noProof/>
        </w:rPr>
      </w:r>
      <w:r w:rsidR="00A22FCA">
        <w:rPr>
          <w:noProof/>
        </w:rPr>
        <w:fldChar w:fldCharType="separate"/>
      </w:r>
      <w:r w:rsidR="00C63C96">
        <w:rPr>
          <w:noProof/>
          <w:lang w:val="fr-FR"/>
        </w:rPr>
        <w:t>53</w:t>
      </w:r>
      <w:r w:rsidR="00A22FCA">
        <w:rPr>
          <w:noProof/>
        </w:rPr>
        <w:fldChar w:fldCharType="end"/>
      </w:r>
    </w:p>
    <w:p w:rsidR="00D133D9" w:rsidRPr="00D133D9" w:rsidRDefault="00D133D9">
      <w:pPr>
        <w:pStyle w:val="TM2"/>
        <w:tabs>
          <w:tab w:val="right" w:leader="dot" w:pos="9062"/>
        </w:tabs>
        <w:rPr>
          <w:rFonts w:asciiTheme="minorHAnsi" w:eastAsiaTheme="minorEastAsia" w:hAnsiTheme="minorHAnsi" w:cstheme="minorBidi"/>
          <w:noProof/>
          <w:sz w:val="22"/>
          <w:szCs w:val="22"/>
          <w:lang w:val="fr-FR"/>
        </w:rPr>
      </w:pPr>
      <w:r w:rsidRPr="00D133D9">
        <w:rPr>
          <w:rFonts w:ascii="Cambria" w:hAnsi="Cambria"/>
          <w:noProof/>
          <w:lang w:val="fr-FR"/>
        </w:rPr>
        <w:t>Conclusion pour Hodh El Gharbi</w:t>
      </w:r>
      <w:r w:rsidRPr="00D133D9">
        <w:rPr>
          <w:noProof/>
          <w:lang w:val="fr-FR"/>
        </w:rPr>
        <w:tab/>
      </w:r>
      <w:r w:rsidR="00A22FCA">
        <w:rPr>
          <w:noProof/>
        </w:rPr>
        <w:fldChar w:fldCharType="begin"/>
      </w:r>
      <w:r w:rsidRPr="00D133D9">
        <w:rPr>
          <w:noProof/>
          <w:lang w:val="fr-FR"/>
        </w:rPr>
        <w:instrText xml:space="preserve"> PAGEREF _Toc258693173 \h </w:instrText>
      </w:r>
      <w:r w:rsidR="00A22FCA">
        <w:rPr>
          <w:noProof/>
        </w:rPr>
      </w:r>
      <w:r w:rsidR="00A22FCA">
        <w:rPr>
          <w:noProof/>
        </w:rPr>
        <w:fldChar w:fldCharType="separate"/>
      </w:r>
      <w:r w:rsidR="00C63C96">
        <w:rPr>
          <w:noProof/>
          <w:lang w:val="fr-FR"/>
        </w:rPr>
        <w:t>61</w:t>
      </w:r>
      <w:r w:rsidR="00A22FCA">
        <w:rPr>
          <w:noProof/>
        </w:rPr>
        <w:fldChar w:fldCharType="end"/>
      </w:r>
    </w:p>
    <w:p w:rsidR="00D133D9" w:rsidRPr="00C63C96" w:rsidRDefault="00D133D9">
      <w:pPr>
        <w:pStyle w:val="TM2"/>
        <w:tabs>
          <w:tab w:val="right" w:leader="dot" w:pos="9062"/>
        </w:tabs>
        <w:rPr>
          <w:rFonts w:asciiTheme="minorHAnsi" w:eastAsiaTheme="minorEastAsia" w:hAnsiTheme="minorHAnsi" w:cstheme="minorBidi"/>
          <w:noProof/>
          <w:sz w:val="22"/>
          <w:szCs w:val="22"/>
          <w:lang w:val="fr-FR"/>
        </w:rPr>
      </w:pPr>
      <w:r w:rsidRPr="00C63C96">
        <w:rPr>
          <w:rFonts w:ascii="Cambria" w:hAnsi="Cambria"/>
          <w:noProof/>
          <w:lang w:val="fr-FR"/>
        </w:rPr>
        <w:t>Recommandations et Perspectives</w:t>
      </w:r>
      <w:r w:rsidRPr="00C63C96">
        <w:rPr>
          <w:noProof/>
          <w:lang w:val="fr-FR"/>
        </w:rPr>
        <w:tab/>
      </w:r>
      <w:r w:rsidR="00A22FCA">
        <w:rPr>
          <w:noProof/>
        </w:rPr>
        <w:fldChar w:fldCharType="begin"/>
      </w:r>
      <w:r w:rsidRPr="00C63C96">
        <w:rPr>
          <w:noProof/>
          <w:lang w:val="fr-FR"/>
        </w:rPr>
        <w:instrText xml:space="preserve"> PAGEREF _Toc258693174 \h </w:instrText>
      </w:r>
      <w:r w:rsidR="00A22FCA">
        <w:rPr>
          <w:noProof/>
        </w:rPr>
      </w:r>
      <w:r w:rsidR="00A22FCA">
        <w:rPr>
          <w:noProof/>
        </w:rPr>
        <w:fldChar w:fldCharType="separate"/>
      </w:r>
      <w:r w:rsidR="00C63C96" w:rsidRPr="00C63C96">
        <w:rPr>
          <w:noProof/>
          <w:lang w:val="fr-FR"/>
        </w:rPr>
        <w:t>61</w:t>
      </w:r>
      <w:r w:rsidR="00A22FCA">
        <w:rPr>
          <w:noProof/>
        </w:rPr>
        <w:fldChar w:fldCharType="end"/>
      </w:r>
    </w:p>
    <w:p w:rsidR="00E4448E" w:rsidRPr="00BE568E" w:rsidRDefault="00A22FCA">
      <w:pPr>
        <w:rPr>
          <w:lang w:val="fr-FR"/>
        </w:rPr>
      </w:pPr>
      <w:r w:rsidRPr="00BE568E">
        <w:rPr>
          <w:lang w:val="fr-FR"/>
        </w:rPr>
        <w:fldChar w:fldCharType="end"/>
      </w:r>
    </w:p>
    <w:p w:rsidR="00BF0466" w:rsidRDefault="00BF0466" w:rsidP="00BF0466">
      <w:pPr>
        <w:pStyle w:val="Titre2"/>
      </w:pPr>
      <w:r>
        <w:br w:type="page"/>
      </w:r>
      <w:bookmarkStart w:id="2" w:name="_Toc258693139"/>
      <w:r>
        <w:lastRenderedPageBreak/>
        <w:t xml:space="preserve">Table de </w:t>
      </w:r>
      <w:r w:rsidR="001106C8">
        <w:t>T</w:t>
      </w:r>
      <w:r>
        <w:t>ableaux</w:t>
      </w:r>
      <w:bookmarkEnd w:id="2"/>
    </w:p>
    <w:p w:rsidR="00BF0466" w:rsidRPr="00554809" w:rsidRDefault="00BF0466" w:rsidP="00BF0466">
      <w:pPr>
        <w:rPr>
          <w:lang w:val="fr-FR"/>
        </w:rPr>
      </w:pPr>
    </w:p>
    <w:p w:rsidR="00081370" w:rsidRPr="00554809" w:rsidRDefault="00081370" w:rsidP="00BF0466">
      <w:pPr>
        <w:rPr>
          <w:lang w:val="fr-FR"/>
        </w:rPr>
      </w:pPr>
    </w:p>
    <w:p w:rsidR="00D133D9" w:rsidRDefault="00A22FCA">
      <w:pPr>
        <w:pStyle w:val="Tabledesillustrations"/>
        <w:tabs>
          <w:tab w:val="right" w:leader="dot" w:pos="9062"/>
        </w:tabs>
        <w:rPr>
          <w:rFonts w:asciiTheme="minorHAnsi" w:eastAsiaTheme="minorEastAsia" w:hAnsiTheme="minorHAnsi" w:cstheme="minorBidi"/>
          <w:noProof/>
          <w:sz w:val="22"/>
          <w:szCs w:val="22"/>
        </w:rPr>
      </w:pPr>
      <w:r>
        <w:rPr>
          <w:lang w:val="en-US"/>
        </w:rPr>
        <w:fldChar w:fldCharType="begin"/>
      </w:r>
      <w:r w:rsidR="00BF0466">
        <w:rPr>
          <w:lang w:val="en-US"/>
        </w:rPr>
        <w:instrText xml:space="preserve"> TOC \h \z \c "Tableau" </w:instrText>
      </w:r>
      <w:r>
        <w:rPr>
          <w:lang w:val="en-US"/>
        </w:rPr>
        <w:fldChar w:fldCharType="separate"/>
      </w:r>
      <w:hyperlink w:anchor="_Toc258693175" w:history="1">
        <w:r w:rsidR="00D133D9" w:rsidRPr="00CB279A">
          <w:rPr>
            <w:rStyle w:val="Lienhypertexte"/>
            <w:rFonts w:ascii="Book Antiqua" w:hAnsi="Book Antiqua"/>
            <w:i/>
            <w:noProof/>
            <w:lang w:val="fr-FR"/>
          </w:rPr>
          <w:t>Tableau 1: Resumé pour toutes espaces AGLC</w:t>
        </w:r>
        <w:r w:rsidR="00D133D9">
          <w:rPr>
            <w:noProof/>
            <w:webHidden/>
          </w:rPr>
          <w:tab/>
        </w:r>
        <w:r>
          <w:rPr>
            <w:noProof/>
            <w:webHidden/>
          </w:rPr>
          <w:fldChar w:fldCharType="begin"/>
        </w:r>
        <w:r w:rsidR="00D133D9">
          <w:rPr>
            <w:noProof/>
            <w:webHidden/>
          </w:rPr>
          <w:instrText xml:space="preserve"> PAGEREF _Toc258693175 \h </w:instrText>
        </w:r>
        <w:r>
          <w:rPr>
            <w:noProof/>
            <w:webHidden/>
          </w:rPr>
        </w:r>
        <w:r>
          <w:rPr>
            <w:noProof/>
            <w:webHidden/>
          </w:rPr>
          <w:fldChar w:fldCharType="separate"/>
        </w:r>
        <w:r w:rsidR="00C63C96">
          <w:rPr>
            <w:noProof/>
            <w:webHidden/>
          </w:rPr>
          <w:t>10</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76" w:history="1">
        <w:r w:rsidR="00D133D9" w:rsidRPr="00CB279A">
          <w:rPr>
            <w:rStyle w:val="Lienhypertexte"/>
            <w:rFonts w:ascii="Book Antiqua" w:hAnsi="Book Antiqua"/>
            <w:i/>
            <w:noProof/>
            <w:lang w:val="fr-FR"/>
          </w:rPr>
          <w:t>Tableau 2: Résumé des changements pour les espaces GLC (% de la superficie totale)</w:t>
        </w:r>
        <w:r w:rsidR="00D133D9">
          <w:rPr>
            <w:noProof/>
            <w:webHidden/>
          </w:rPr>
          <w:tab/>
        </w:r>
        <w:r>
          <w:rPr>
            <w:noProof/>
            <w:webHidden/>
          </w:rPr>
          <w:fldChar w:fldCharType="begin"/>
        </w:r>
        <w:r w:rsidR="00D133D9">
          <w:rPr>
            <w:noProof/>
            <w:webHidden/>
          </w:rPr>
          <w:instrText xml:space="preserve"> PAGEREF _Toc258693176 \h </w:instrText>
        </w:r>
        <w:r>
          <w:rPr>
            <w:noProof/>
            <w:webHidden/>
          </w:rPr>
        </w:r>
        <w:r>
          <w:rPr>
            <w:noProof/>
            <w:webHidden/>
          </w:rPr>
          <w:fldChar w:fldCharType="separate"/>
        </w:r>
        <w:r w:rsidR="00C63C96">
          <w:rPr>
            <w:noProof/>
            <w:webHidden/>
          </w:rPr>
          <w:t>12</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77" w:history="1">
        <w:r w:rsidR="00D133D9" w:rsidRPr="00CB279A">
          <w:rPr>
            <w:rStyle w:val="Lienhypertexte"/>
            <w:rFonts w:ascii="Book Antiqua" w:hAnsi="Book Antiqua"/>
            <w:i/>
            <w:noProof/>
            <w:lang w:val="fr-FR"/>
          </w:rPr>
          <w:t>Tableau 3: Résolution spatiale et spectrale des senseurs utilisés</w:t>
        </w:r>
        <w:r w:rsidR="00D133D9">
          <w:rPr>
            <w:noProof/>
            <w:webHidden/>
          </w:rPr>
          <w:tab/>
        </w:r>
        <w:r>
          <w:rPr>
            <w:noProof/>
            <w:webHidden/>
          </w:rPr>
          <w:fldChar w:fldCharType="begin"/>
        </w:r>
        <w:r w:rsidR="00D133D9">
          <w:rPr>
            <w:noProof/>
            <w:webHidden/>
          </w:rPr>
          <w:instrText xml:space="preserve"> PAGEREF _Toc258693177 \h </w:instrText>
        </w:r>
        <w:r>
          <w:rPr>
            <w:noProof/>
            <w:webHidden/>
          </w:rPr>
        </w:r>
        <w:r>
          <w:rPr>
            <w:noProof/>
            <w:webHidden/>
          </w:rPr>
          <w:fldChar w:fldCharType="separate"/>
        </w:r>
        <w:r w:rsidR="00C63C96">
          <w:rPr>
            <w:noProof/>
            <w:webHidden/>
          </w:rPr>
          <w:t>22</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78" w:history="1">
        <w:r w:rsidR="00D133D9" w:rsidRPr="00CB279A">
          <w:rPr>
            <w:rStyle w:val="Lienhypertexte"/>
            <w:rFonts w:ascii="Book Antiqua" w:hAnsi="Book Antiqua"/>
            <w:i/>
            <w:noProof/>
            <w:lang w:val="fr-FR"/>
          </w:rPr>
          <w:t>Tableau 4 Résumé de la pluviométrie au Guidimakha 1999 et 2009</w:t>
        </w:r>
        <w:r w:rsidR="00D133D9">
          <w:rPr>
            <w:noProof/>
            <w:webHidden/>
          </w:rPr>
          <w:tab/>
        </w:r>
        <w:r>
          <w:rPr>
            <w:noProof/>
            <w:webHidden/>
          </w:rPr>
          <w:fldChar w:fldCharType="begin"/>
        </w:r>
        <w:r w:rsidR="00D133D9">
          <w:rPr>
            <w:noProof/>
            <w:webHidden/>
          </w:rPr>
          <w:instrText xml:space="preserve"> PAGEREF _Toc258693178 \h </w:instrText>
        </w:r>
        <w:r>
          <w:rPr>
            <w:noProof/>
            <w:webHidden/>
          </w:rPr>
        </w:r>
        <w:r>
          <w:rPr>
            <w:noProof/>
            <w:webHidden/>
          </w:rPr>
          <w:fldChar w:fldCharType="separate"/>
        </w:r>
        <w:r w:rsidR="00C63C96">
          <w:rPr>
            <w:noProof/>
            <w:webHidden/>
          </w:rPr>
          <w:t>24</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79" w:history="1">
        <w:r w:rsidR="00D133D9" w:rsidRPr="00CB279A">
          <w:rPr>
            <w:rStyle w:val="Lienhypertexte"/>
            <w:rFonts w:ascii="Book Antiqua" w:hAnsi="Book Antiqua"/>
            <w:i/>
            <w:noProof/>
            <w:lang w:val="fr-FR"/>
          </w:rPr>
          <w:t>Tableau 5 Seuils de NDVI appliqués pour 2009, Images SPOT 5 XS</w:t>
        </w:r>
        <w:r w:rsidR="00D133D9">
          <w:rPr>
            <w:noProof/>
            <w:webHidden/>
          </w:rPr>
          <w:tab/>
        </w:r>
        <w:r>
          <w:rPr>
            <w:noProof/>
            <w:webHidden/>
          </w:rPr>
          <w:fldChar w:fldCharType="begin"/>
        </w:r>
        <w:r w:rsidR="00D133D9">
          <w:rPr>
            <w:noProof/>
            <w:webHidden/>
          </w:rPr>
          <w:instrText xml:space="preserve"> PAGEREF _Toc258693179 \h </w:instrText>
        </w:r>
        <w:r>
          <w:rPr>
            <w:noProof/>
            <w:webHidden/>
          </w:rPr>
        </w:r>
        <w:r>
          <w:rPr>
            <w:noProof/>
            <w:webHidden/>
          </w:rPr>
          <w:fldChar w:fldCharType="separate"/>
        </w:r>
        <w:r w:rsidR="00C63C96">
          <w:rPr>
            <w:noProof/>
            <w:webHidden/>
          </w:rPr>
          <w:t>27</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0" w:history="1">
        <w:r w:rsidR="00D133D9" w:rsidRPr="00CB279A">
          <w:rPr>
            <w:rStyle w:val="Lienhypertexte"/>
            <w:rFonts w:ascii="Book Antiqua" w:hAnsi="Book Antiqua"/>
            <w:i/>
            <w:noProof/>
            <w:lang w:val="fr-FR"/>
          </w:rPr>
          <w:t>Tableau 6 Seuils de NDVI appliqués pour 1999, Images Landsat TM</w:t>
        </w:r>
        <w:r w:rsidR="00D133D9">
          <w:rPr>
            <w:noProof/>
            <w:webHidden/>
          </w:rPr>
          <w:tab/>
        </w:r>
        <w:r>
          <w:rPr>
            <w:noProof/>
            <w:webHidden/>
          </w:rPr>
          <w:fldChar w:fldCharType="begin"/>
        </w:r>
        <w:r w:rsidR="00D133D9">
          <w:rPr>
            <w:noProof/>
            <w:webHidden/>
          </w:rPr>
          <w:instrText xml:space="preserve"> PAGEREF _Toc258693180 \h </w:instrText>
        </w:r>
        <w:r>
          <w:rPr>
            <w:noProof/>
            <w:webHidden/>
          </w:rPr>
        </w:r>
        <w:r>
          <w:rPr>
            <w:noProof/>
            <w:webHidden/>
          </w:rPr>
          <w:fldChar w:fldCharType="separate"/>
        </w:r>
        <w:r w:rsidR="00C63C96">
          <w:rPr>
            <w:noProof/>
            <w:webHidden/>
          </w:rPr>
          <w:t>27</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1" w:history="1">
        <w:r w:rsidR="00D133D9" w:rsidRPr="00CB279A">
          <w:rPr>
            <w:rStyle w:val="Lienhypertexte"/>
            <w:rFonts w:ascii="Book Antiqua" w:hAnsi="Book Antiqua"/>
            <w:i/>
            <w:noProof/>
            <w:lang w:val="fr-FR"/>
          </w:rPr>
          <w:t>Tableau 7 Dates de l’imagerie utilisée</w:t>
        </w:r>
        <w:r w:rsidR="00D133D9">
          <w:rPr>
            <w:noProof/>
            <w:webHidden/>
          </w:rPr>
          <w:tab/>
        </w:r>
        <w:r>
          <w:rPr>
            <w:noProof/>
            <w:webHidden/>
          </w:rPr>
          <w:fldChar w:fldCharType="begin"/>
        </w:r>
        <w:r w:rsidR="00D133D9">
          <w:rPr>
            <w:noProof/>
            <w:webHidden/>
          </w:rPr>
          <w:instrText xml:space="preserve"> PAGEREF _Toc258693181 \h </w:instrText>
        </w:r>
        <w:r>
          <w:rPr>
            <w:noProof/>
            <w:webHidden/>
          </w:rPr>
        </w:r>
        <w:r>
          <w:rPr>
            <w:noProof/>
            <w:webHidden/>
          </w:rPr>
          <w:fldChar w:fldCharType="separate"/>
        </w:r>
        <w:r w:rsidR="00C63C96">
          <w:rPr>
            <w:noProof/>
            <w:webHidden/>
          </w:rPr>
          <w:t>28</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2" w:history="1">
        <w:r w:rsidR="00D133D9" w:rsidRPr="00CB279A">
          <w:rPr>
            <w:rStyle w:val="Lienhypertexte"/>
            <w:rFonts w:ascii="Book Antiqua" w:hAnsi="Book Antiqua"/>
            <w:i/>
            <w:noProof/>
            <w:lang w:val="fr-FR"/>
          </w:rPr>
          <w:t>Tableau 8 Superficie et taux des classes de couvert  au Guidimakha en 1999 et en 2009</w:t>
        </w:r>
        <w:r w:rsidR="00D133D9">
          <w:rPr>
            <w:noProof/>
            <w:webHidden/>
          </w:rPr>
          <w:tab/>
        </w:r>
        <w:r>
          <w:rPr>
            <w:noProof/>
            <w:webHidden/>
          </w:rPr>
          <w:fldChar w:fldCharType="begin"/>
        </w:r>
        <w:r w:rsidR="00D133D9">
          <w:rPr>
            <w:noProof/>
            <w:webHidden/>
          </w:rPr>
          <w:instrText xml:space="preserve"> PAGEREF _Toc258693182 \h </w:instrText>
        </w:r>
        <w:r>
          <w:rPr>
            <w:noProof/>
            <w:webHidden/>
          </w:rPr>
        </w:r>
        <w:r>
          <w:rPr>
            <w:noProof/>
            <w:webHidden/>
          </w:rPr>
          <w:fldChar w:fldCharType="separate"/>
        </w:r>
        <w:r w:rsidR="00C63C96">
          <w:rPr>
            <w:noProof/>
            <w:webHidden/>
          </w:rPr>
          <w:t>34</w:t>
        </w:r>
        <w:r>
          <w:rPr>
            <w:noProof/>
            <w:webHidden/>
          </w:rPr>
          <w:fldChar w:fldCharType="end"/>
        </w:r>
      </w:hyperlink>
    </w:p>
    <w:p w:rsidR="00D133D9"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3" w:history="1">
        <w:r w:rsidR="00D133D9" w:rsidRPr="00CB279A">
          <w:rPr>
            <w:rStyle w:val="Lienhypertexte"/>
            <w:rFonts w:ascii="Book Antiqua" w:hAnsi="Book Antiqua"/>
            <w:i/>
            <w:noProof/>
            <w:lang w:val="fr-FR"/>
          </w:rPr>
          <w:t>Tableau 9 Superficie et taux des classes de couvert  au Hodh el Gharbi  en 1999 et en 2009</w:t>
        </w:r>
        <w:r w:rsidR="00D133D9">
          <w:rPr>
            <w:noProof/>
            <w:webHidden/>
          </w:rPr>
          <w:tab/>
        </w:r>
        <w:r>
          <w:rPr>
            <w:noProof/>
            <w:webHidden/>
          </w:rPr>
          <w:fldChar w:fldCharType="begin"/>
        </w:r>
        <w:r w:rsidR="00D133D9">
          <w:rPr>
            <w:noProof/>
            <w:webHidden/>
          </w:rPr>
          <w:instrText xml:space="preserve"> PAGEREF _Toc258693183 \h </w:instrText>
        </w:r>
        <w:r>
          <w:rPr>
            <w:noProof/>
            <w:webHidden/>
          </w:rPr>
        </w:r>
        <w:r>
          <w:rPr>
            <w:noProof/>
            <w:webHidden/>
          </w:rPr>
          <w:fldChar w:fldCharType="separate"/>
        </w:r>
        <w:r w:rsidR="00C63C96">
          <w:rPr>
            <w:noProof/>
            <w:webHidden/>
          </w:rPr>
          <w:t>40</w:t>
        </w:r>
        <w:r>
          <w:rPr>
            <w:noProof/>
            <w:webHidden/>
          </w:rPr>
          <w:fldChar w:fldCharType="end"/>
        </w:r>
      </w:hyperlink>
    </w:p>
    <w:p w:rsidR="00081370" w:rsidRDefault="00A22FCA" w:rsidP="00BF0466">
      <w:pPr>
        <w:rPr>
          <w:lang w:val="en-US"/>
        </w:rPr>
      </w:pPr>
      <w:r>
        <w:rPr>
          <w:lang w:val="en-US"/>
        </w:rPr>
        <w:fldChar w:fldCharType="end"/>
      </w:r>
    </w:p>
    <w:p w:rsidR="00BF0466" w:rsidRDefault="00081370" w:rsidP="00BF0466">
      <w:pPr>
        <w:rPr>
          <w:lang w:val="en-US"/>
        </w:rPr>
      </w:pPr>
      <w:r>
        <w:rPr>
          <w:lang w:val="en-US"/>
        </w:rPr>
        <w:br w:type="page"/>
      </w:r>
    </w:p>
    <w:p w:rsidR="00BF0466" w:rsidRDefault="00081370" w:rsidP="00081370">
      <w:pPr>
        <w:pStyle w:val="Titre2"/>
      </w:pPr>
      <w:bookmarkStart w:id="3" w:name="_Toc258693140"/>
      <w:r w:rsidRPr="00081370">
        <w:lastRenderedPageBreak/>
        <w:t>Table d’</w:t>
      </w:r>
      <w:r w:rsidR="001106C8">
        <w:t>I</w:t>
      </w:r>
      <w:r w:rsidRPr="00081370">
        <w:t>llustrations et</w:t>
      </w:r>
      <w:r w:rsidR="001106C8">
        <w:t xml:space="preserve"> de</w:t>
      </w:r>
      <w:r w:rsidRPr="00081370">
        <w:t xml:space="preserve"> </w:t>
      </w:r>
      <w:r w:rsidR="001106C8">
        <w:t>C</w:t>
      </w:r>
      <w:r w:rsidRPr="00081370">
        <w:t>artes</w:t>
      </w:r>
      <w:bookmarkEnd w:id="3"/>
    </w:p>
    <w:p w:rsidR="00081370" w:rsidRDefault="00081370" w:rsidP="00081370">
      <w:pPr>
        <w:rPr>
          <w:lang w:val="fr-FR"/>
        </w:rPr>
      </w:pPr>
    </w:p>
    <w:p w:rsidR="00147D2A" w:rsidRDefault="00A22FCA">
      <w:pPr>
        <w:pStyle w:val="Tabledesillustrations"/>
        <w:tabs>
          <w:tab w:val="right" w:leader="dot" w:pos="9062"/>
        </w:tabs>
        <w:rPr>
          <w:rFonts w:asciiTheme="minorHAnsi" w:eastAsiaTheme="minorEastAsia" w:hAnsiTheme="minorHAnsi" w:cstheme="minorBidi"/>
          <w:noProof/>
          <w:sz w:val="22"/>
          <w:szCs w:val="22"/>
        </w:rPr>
      </w:pPr>
      <w:r>
        <w:rPr>
          <w:lang w:val="fr-FR"/>
        </w:rPr>
        <w:fldChar w:fldCharType="begin"/>
      </w:r>
      <w:r w:rsidR="00081370">
        <w:rPr>
          <w:lang w:val="fr-FR"/>
        </w:rPr>
        <w:instrText xml:space="preserve"> TOC \h \z \c "Illustration" </w:instrText>
      </w:r>
      <w:r>
        <w:rPr>
          <w:lang w:val="fr-FR"/>
        </w:rPr>
        <w:fldChar w:fldCharType="separate"/>
      </w:r>
      <w:hyperlink w:anchor="_Toc258693184" w:history="1">
        <w:r w:rsidR="00147D2A" w:rsidRPr="00580F78">
          <w:rPr>
            <w:rStyle w:val="Lienhypertexte"/>
            <w:i/>
            <w:noProof/>
            <w:lang w:val="fr-FR"/>
          </w:rPr>
          <w:t>Illustration 1 Comparaison  des proportions de classes ligneuses à Guidimakha pour 2009</w:t>
        </w:r>
        <w:r w:rsidR="00147D2A">
          <w:rPr>
            <w:noProof/>
            <w:webHidden/>
          </w:rPr>
          <w:tab/>
        </w:r>
        <w:r>
          <w:rPr>
            <w:noProof/>
            <w:webHidden/>
          </w:rPr>
          <w:fldChar w:fldCharType="begin"/>
        </w:r>
        <w:r w:rsidR="00147D2A">
          <w:rPr>
            <w:noProof/>
            <w:webHidden/>
          </w:rPr>
          <w:instrText xml:space="preserve"> PAGEREF _Toc258693184 \h </w:instrText>
        </w:r>
        <w:r>
          <w:rPr>
            <w:noProof/>
            <w:webHidden/>
          </w:rPr>
        </w:r>
        <w:r>
          <w:rPr>
            <w:noProof/>
            <w:webHidden/>
          </w:rPr>
          <w:fldChar w:fldCharType="separate"/>
        </w:r>
        <w:r w:rsidR="00C63C96">
          <w:rPr>
            <w:noProof/>
            <w:webHidden/>
          </w:rPr>
          <w:t>16</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5" w:history="1">
        <w:r w:rsidR="00147D2A" w:rsidRPr="00580F78">
          <w:rPr>
            <w:rStyle w:val="Lienhypertexte"/>
            <w:i/>
            <w:noProof/>
            <w:lang w:val="fr-FR"/>
          </w:rPr>
          <w:t>Illustration 2 Proportions de classes ligneuses au Hodh El Gharbi en 2009</w:t>
        </w:r>
        <w:r w:rsidR="00147D2A">
          <w:rPr>
            <w:noProof/>
            <w:webHidden/>
          </w:rPr>
          <w:tab/>
        </w:r>
        <w:r>
          <w:rPr>
            <w:noProof/>
            <w:webHidden/>
          </w:rPr>
          <w:fldChar w:fldCharType="begin"/>
        </w:r>
        <w:r w:rsidR="00147D2A">
          <w:rPr>
            <w:noProof/>
            <w:webHidden/>
          </w:rPr>
          <w:instrText xml:space="preserve"> PAGEREF _Toc258693185 \h </w:instrText>
        </w:r>
        <w:r>
          <w:rPr>
            <w:noProof/>
            <w:webHidden/>
          </w:rPr>
        </w:r>
        <w:r>
          <w:rPr>
            <w:noProof/>
            <w:webHidden/>
          </w:rPr>
          <w:fldChar w:fldCharType="separate"/>
        </w:r>
        <w:r w:rsidR="00C63C96">
          <w:rPr>
            <w:noProof/>
            <w:webHidden/>
          </w:rPr>
          <w:t>17</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6" w:history="1">
        <w:r w:rsidR="00147D2A" w:rsidRPr="00580F78">
          <w:rPr>
            <w:rStyle w:val="Lienhypertexte"/>
            <w:i/>
            <w:noProof/>
            <w:lang w:val="fr-FR"/>
          </w:rPr>
          <w:t>llustration 3 Proportions de classes ligneuses au Hodh El Gharbi en 1999</w:t>
        </w:r>
        <w:r w:rsidR="00147D2A">
          <w:rPr>
            <w:noProof/>
            <w:webHidden/>
          </w:rPr>
          <w:tab/>
        </w:r>
        <w:r>
          <w:rPr>
            <w:noProof/>
            <w:webHidden/>
          </w:rPr>
          <w:fldChar w:fldCharType="begin"/>
        </w:r>
        <w:r w:rsidR="00147D2A">
          <w:rPr>
            <w:noProof/>
            <w:webHidden/>
          </w:rPr>
          <w:instrText xml:space="preserve"> PAGEREF _Toc258693186 \h </w:instrText>
        </w:r>
        <w:r>
          <w:rPr>
            <w:noProof/>
            <w:webHidden/>
          </w:rPr>
        </w:r>
        <w:r>
          <w:rPr>
            <w:noProof/>
            <w:webHidden/>
          </w:rPr>
          <w:fldChar w:fldCharType="separate"/>
        </w:r>
        <w:r w:rsidR="00C63C96">
          <w:rPr>
            <w:noProof/>
            <w:webHidden/>
          </w:rPr>
          <w:t>18</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7" w:history="1">
        <w:r w:rsidR="00147D2A" w:rsidRPr="00580F78">
          <w:rPr>
            <w:rStyle w:val="Lienhypertexte"/>
            <w:i/>
            <w:noProof/>
            <w:lang w:val="fr-FR"/>
          </w:rPr>
          <w:t>Illustration 4 Dynamique des classes ligneuses au Guidimakha 1999 - 2009</w:t>
        </w:r>
        <w:r w:rsidR="00147D2A">
          <w:rPr>
            <w:noProof/>
            <w:webHidden/>
          </w:rPr>
          <w:tab/>
        </w:r>
        <w:r>
          <w:rPr>
            <w:noProof/>
            <w:webHidden/>
          </w:rPr>
          <w:fldChar w:fldCharType="begin"/>
        </w:r>
        <w:r w:rsidR="00147D2A">
          <w:rPr>
            <w:noProof/>
            <w:webHidden/>
          </w:rPr>
          <w:instrText xml:space="preserve"> PAGEREF _Toc258693187 \h </w:instrText>
        </w:r>
        <w:r>
          <w:rPr>
            <w:noProof/>
            <w:webHidden/>
          </w:rPr>
        </w:r>
        <w:r>
          <w:rPr>
            <w:noProof/>
            <w:webHidden/>
          </w:rPr>
          <w:fldChar w:fldCharType="separate"/>
        </w:r>
        <w:r w:rsidR="00C63C96">
          <w:rPr>
            <w:noProof/>
            <w:webHidden/>
          </w:rPr>
          <w:t>19</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8" w:history="1">
        <w:r w:rsidR="00147D2A" w:rsidRPr="00580F78">
          <w:rPr>
            <w:rStyle w:val="Lienhypertexte"/>
            <w:i/>
            <w:noProof/>
            <w:lang w:val="fr-FR"/>
          </w:rPr>
          <w:t>Illustration 5. Hodh el Gharbi : Dynamique des ligneux 1999 - 2009</w:t>
        </w:r>
        <w:r w:rsidR="00147D2A">
          <w:rPr>
            <w:noProof/>
            <w:webHidden/>
          </w:rPr>
          <w:tab/>
        </w:r>
        <w:r>
          <w:rPr>
            <w:noProof/>
            <w:webHidden/>
          </w:rPr>
          <w:fldChar w:fldCharType="begin"/>
        </w:r>
        <w:r w:rsidR="00147D2A">
          <w:rPr>
            <w:noProof/>
            <w:webHidden/>
          </w:rPr>
          <w:instrText xml:space="preserve"> PAGEREF _Toc258693188 \h </w:instrText>
        </w:r>
        <w:r>
          <w:rPr>
            <w:noProof/>
            <w:webHidden/>
          </w:rPr>
        </w:r>
        <w:r>
          <w:rPr>
            <w:noProof/>
            <w:webHidden/>
          </w:rPr>
          <w:fldChar w:fldCharType="separate"/>
        </w:r>
        <w:r w:rsidR="00C63C96">
          <w:rPr>
            <w:noProof/>
            <w:webHidden/>
          </w:rPr>
          <w:t>20</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89" w:history="1">
        <w:r w:rsidR="00147D2A" w:rsidRPr="00580F78">
          <w:rPr>
            <w:rStyle w:val="Lienhypertexte"/>
            <w:i/>
            <w:noProof/>
            <w:lang w:val="fr-FR"/>
          </w:rPr>
          <w:t>Illustration 6 Calendrier des saisons en Sud-Mauritanie selon fews.net</w:t>
        </w:r>
        <w:r w:rsidR="00147D2A">
          <w:rPr>
            <w:noProof/>
            <w:webHidden/>
          </w:rPr>
          <w:tab/>
        </w:r>
        <w:r>
          <w:rPr>
            <w:noProof/>
            <w:webHidden/>
          </w:rPr>
          <w:fldChar w:fldCharType="begin"/>
        </w:r>
        <w:r w:rsidR="00147D2A">
          <w:rPr>
            <w:noProof/>
            <w:webHidden/>
          </w:rPr>
          <w:instrText xml:space="preserve"> PAGEREF _Toc258693189 \h </w:instrText>
        </w:r>
        <w:r>
          <w:rPr>
            <w:noProof/>
            <w:webHidden/>
          </w:rPr>
        </w:r>
        <w:r>
          <w:rPr>
            <w:noProof/>
            <w:webHidden/>
          </w:rPr>
          <w:fldChar w:fldCharType="separate"/>
        </w:r>
        <w:r w:rsidR="00C63C96">
          <w:rPr>
            <w:noProof/>
            <w:webHidden/>
          </w:rPr>
          <w:t>21</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0" w:history="1">
        <w:r w:rsidR="00147D2A" w:rsidRPr="00580F78">
          <w:rPr>
            <w:rStyle w:val="Lienhypertexte"/>
            <w:i/>
            <w:noProof/>
            <w:lang w:val="fr-FR"/>
          </w:rPr>
          <w:t>Illustration 7 Comparaison de la pluviométrie de 1999 et 2009 à Sélibaby</w:t>
        </w:r>
        <w:r w:rsidR="00147D2A">
          <w:rPr>
            <w:noProof/>
            <w:webHidden/>
          </w:rPr>
          <w:tab/>
        </w:r>
        <w:r>
          <w:rPr>
            <w:noProof/>
            <w:webHidden/>
          </w:rPr>
          <w:fldChar w:fldCharType="begin"/>
        </w:r>
        <w:r w:rsidR="00147D2A">
          <w:rPr>
            <w:noProof/>
            <w:webHidden/>
          </w:rPr>
          <w:instrText xml:space="preserve"> PAGEREF _Toc258693190 \h </w:instrText>
        </w:r>
        <w:r>
          <w:rPr>
            <w:noProof/>
            <w:webHidden/>
          </w:rPr>
        </w:r>
        <w:r>
          <w:rPr>
            <w:noProof/>
            <w:webHidden/>
          </w:rPr>
          <w:fldChar w:fldCharType="separate"/>
        </w:r>
        <w:r w:rsidR="00C63C96">
          <w:rPr>
            <w:noProof/>
            <w:webHidden/>
          </w:rPr>
          <w:t>24</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1" w:history="1">
        <w:r w:rsidR="00147D2A" w:rsidRPr="00580F78">
          <w:rPr>
            <w:rStyle w:val="Lienhypertexte"/>
            <w:i/>
            <w:noProof/>
            <w:lang w:val="fr-FR"/>
          </w:rPr>
          <w:t>Illustration 8 Pluviométrie à Sélibaby 1933 à 2009</w:t>
        </w:r>
        <w:r w:rsidR="00147D2A">
          <w:rPr>
            <w:noProof/>
            <w:webHidden/>
          </w:rPr>
          <w:tab/>
        </w:r>
        <w:r>
          <w:rPr>
            <w:noProof/>
            <w:webHidden/>
          </w:rPr>
          <w:fldChar w:fldCharType="begin"/>
        </w:r>
        <w:r w:rsidR="00147D2A">
          <w:rPr>
            <w:noProof/>
            <w:webHidden/>
          </w:rPr>
          <w:instrText xml:space="preserve"> PAGEREF _Toc258693191 \h </w:instrText>
        </w:r>
        <w:r>
          <w:rPr>
            <w:noProof/>
            <w:webHidden/>
          </w:rPr>
        </w:r>
        <w:r>
          <w:rPr>
            <w:noProof/>
            <w:webHidden/>
          </w:rPr>
          <w:fldChar w:fldCharType="separate"/>
        </w:r>
        <w:r w:rsidR="00C63C96">
          <w:rPr>
            <w:noProof/>
            <w:webHidden/>
          </w:rPr>
          <w:t>25</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2" w:history="1">
        <w:r w:rsidR="00147D2A" w:rsidRPr="00580F78">
          <w:rPr>
            <w:rStyle w:val="Lienhypertexte"/>
            <w:i/>
            <w:noProof/>
            <w:lang w:val="fr-FR"/>
          </w:rPr>
          <w:t>Illustration 9 Pluviométrie à Ayoun El Atrous 1998 à 2009</w:t>
        </w:r>
        <w:r w:rsidR="00147D2A">
          <w:rPr>
            <w:noProof/>
            <w:webHidden/>
          </w:rPr>
          <w:tab/>
        </w:r>
        <w:r>
          <w:rPr>
            <w:noProof/>
            <w:webHidden/>
          </w:rPr>
          <w:fldChar w:fldCharType="begin"/>
        </w:r>
        <w:r w:rsidR="00147D2A">
          <w:rPr>
            <w:noProof/>
            <w:webHidden/>
          </w:rPr>
          <w:instrText xml:space="preserve"> PAGEREF _Toc258693192 \h </w:instrText>
        </w:r>
        <w:r>
          <w:rPr>
            <w:noProof/>
            <w:webHidden/>
          </w:rPr>
        </w:r>
        <w:r>
          <w:rPr>
            <w:noProof/>
            <w:webHidden/>
          </w:rPr>
          <w:fldChar w:fldCharType="separate"/>
        </w:r>
        <w:r w:rsidR="00C63C96">
          <w:rPr>
            <w:noProof/>
            <w:webHidden/>
          </w:rPr>
          <w:t>26</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3" w:history="1">
        <w:r w:rsidR="00147D2A" w:rsidRPr="00580F78">
          <w:rPr>
            <w:rStyle w:val="Lienhypertexte"/>
            <w:i/>
            <w:noProof/>
            <w:lang w:val="fr-FR"/>
          </w:rPr>
          <w:t>Illustration 10 Pluviométrie à Ayoun El Atrous 1946 à 2009</w:t>
        </w:r>
        <w:r w:rsidR="00147D2A">
          <w:rPr>
            <w:noProof/>
            <w:webHidden/>
          </w:rPr>
          <w:tab/>
        </w:r>
        <w:r>
          <w:rPr>
            <w:noProof/>
            <w:webHidden/>
          </w:rPr>
          <w:fldChar w:fldCharType="begin"/>
        </w:r>
        <w:r w:rsidR="00147D2A">
          <w:rPr>
            <w:noProof/>
            <w:webHidden/>
          </w:rPr>
          <w:instrText xml:space="preserve"> PAGEREF _Toc258693193 \h </w:instrText>
        </w:r>
        <w:r>
          <w:rPr>
            <w:noProof/>
            <w:webHidden/>
          </w:rPr>
        </w:r>
        <w:r>
          <w:rPr>
            <w:noProof/>
            <w:webHidden/>
          </w:rPr>
          <w:fldChar w:fldCharType="separate"/>
        </w:r>
        <w:r w:rsidR="00C63C96">
          <w:rPr>
            <w:noProof/>
            <w:webHidden/>
          </w:rPr>
          <w:t>26</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4" w:history="1">
        <w:r w:rsidR="00147D2A" w:rsidRPr="00580F78">
          <w:rPr>
            <w:rStyle w:val="Lienhypertexte"/>
            <w:i/>
            <w:noProof/>
          </w:rPr>
          <w:t>Illustration 11. Couverture et emplacement des images disponibles par rapport à la position des espaces AGLC</w:t>
        </w:r>
        <w:r w:rsidR="00147D2A">
          <w:rPr>
            <w:noProof/>
            <w:webHidden/>
          </w:rPr>
          <w:tab/>
        </w:r>
        <w:r>
          <w:rPr>
            <w:noProof/>
            <w:webHidden/>
          </w:rPr>
          <w:fldChar w:fldCharType="begin"/>
        </w:r>
        <w:r w:rsidR="00147D2A">
          <w:rPr>
            <w:noProof/>
            <w:webHidden/>
          </w:rPr>
          <w:instrText xml:space="preserve"> PAGEREF _Toc258693194 \h </w:instrText>
        </w:r>
        <w:r>
          <w:rPr>
            <w:noProof/>
            <w:webHidden/>
          </w:rPr>
        </w:r>
        <w:r>
          <w:rPr>
            <w:noProof/>
            <w:webHidden/>
          </w:rPr>
          <w:fldChar w:fldCharType="separate"/>
        </w:r>
        <w:r w:rsidR="00C63C96">
          <w:rPr>
            <w:noProof/>
            <w:webHidden/>
          </w:rPr>
          <w:t>29</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5" w:history="1">
        <w:r w:rsidR="00147D2A" w:rsidRPr="00580F78">
          <w:rPr>
            <w:rStyle w:val="Lienhypertexte"/>
            <w:i/>
            <w:noProof/>
            <w:lang w:val="fr-FR"/>
          </w:rPr>
          <w:t>Illustration 12 Localisation des zones témoin par rapport aux espaces AGLC</w:t>
        </w:r>
        <w:r w:rsidR="00147D2A">
          <w:rPr>
            <w:noProof/>
            <w:webHidden/>
          </w:rPr>
          <w:tab/>
        </w:r>
        <w:r>
          <w:rPr>
            <w:noProof/>
            <w:webHidden/>
          </w:rPr>
          <w:fldChar w:fldCharType="begin"/>
        </w:r>
        <w:r w:rsidR="00147D2A">
          <w:rPr>
            <w:noProof/>
            <w:webHidden/>
          </w:rPr>
          <w:instrText xml:space="preserve"> PAGEREF _Toc258693195 \h </w:instrText>
        </w:r>
        <w:r>
          <w:rPr>
            <w:noProof/>
            <w:webHidden/>
          </w:rPr>
        </w:r>
        <w:r>
          <w:rPr>
            <w:noProof/>
            <w:webHidden/>
          </w:rPr>
          <w:fldChar w:fldCharType="separate"/>
        </w:r>
        <w:r w:rsidR="00C63C96">
          <w:rPr>
            <w:noProof/>
            <w:webHidden/>
          </w:rPr>
          <w:t>31</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6" w:history="1">
        <w:r w:rsidR="00147D2A" w:rsidRPr="00580F78">
          <w:rPr>
            <w:rStyle w:val="Lienhypertexte"/>
            <w:i/>
            <w:noProof/>
            <w:lang w:val="fr-FR"/>
          </w:rPr>
          <w:t>Illustration 13 Carte de la végétation ligneuse à Guidimakha 2009</w:t>
        </w:r>
        <w:r w:rsidR="00147D2A">
          <w:rPr>
            <w:noProof/>
            <w:webHidden/>
          </w:rPr>
          <w:tab/>
        </w:r>
        <w:r>
          <w:rPr>
            <w:noProof/>
            <w:webHidden/>
          </w:rPr>
          <w:fldChar w:fldCharType="begin"/>
        </w:r>
        <w:r w:rsidR="00147D2A">
          <w:rPr>
            <w:noProof/>
            <w:webHidden/>
          </w:rPr>
          <w:instrText xml:space="preserve"> PAGEREF _Toc258693196 \h </w:instrText>
        </w:r>
        <w:r>
          <w:rPr>
            <w:noProof/>
            <w:webHidden/>
          </w:rPr>
        </w:r>
        <w:r>
          <w:rPr>
            <w:noProof/>
            <w:webHidden/>
          </w:rPr>
          <w:fldChar w:fldCharType="separate"/>
        </w:r>
        <w:r w:rsidR="00C63C96">
          <w:rPr>
            <w:noProof/>
            <w:webHidden/>
          </w:rPr>
          <w:t>38</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7" w:history="1">
        <w:r w:rsidR="00147D2A" w:rsidRPr="00580F78">
          <w:rPr>
            <w:rStyle w:val="Lienhypertexte"/>
            <w:i/>
            <w:noProof/>
            <w:lang w:val="fr-FR"/>
          </w:rPr>
          <w:t>Illustration 14 Carte de la végétation ligneuse à Guidimakha 1999</w:t>
        </w:r>
        <w:r w:rsidR="00147D2A">
          <w:rPr>
            <w:noProof/>
            <w:webHidden/>
          </w:rPr>
          <w:tab/>
        </w:r>
        <w:r>
          <w:rPr>
            <w:noProof/>
            <w:webHidden/>
          </w:rPr>
          <w:fldChar w:fldCharType="begin"/>
        </w:r>
        <w:r w:rsidR="00147D2A">
          <w:rPr>
            <w:noProof/>
            <w:webHidden/>
          </w:rPr>
          <w:instrText xml:space="preserve"> PAGEREF _Toc258693197 \h </w:instrText>
        </w:r>
        <w:r>
          <w:rPr>
            <w:noProof/>
            <w:webHidden/>
          </w:rPr>
        </w:r>
        <w:r>
          <w:rPr>
            <w:noProof/>
            <w:webHidden/>
          </w:rPr>
          <w:fldChar w:fldCharType="separate"/>
        </w:r>
        <w:r w:rsidR="00C63C96">
          <w:rPr>
            <w:noProof/>
            <w:webHidden/>
          </w:rPr>
          <w:t>39</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8" w:history="1">
        <w:r w:rsidR="00147D2A" w:rsidRPr="00580F78">
          <w:rPr>
            <w:rStyle w:val="Lienhypertexte"/>
            <w:i/>
            <w:noProof/>
            <w:lang w:val="fr-FR"/>
          </w:rPr>
          <w:t>Illustration 15 Carte de l’évolution de la végétation ligneuse à Guidimakha 1999 - 2009</w:t>
        </w:r>
        <w:r w:rsidR="00147D2A">
          <w:rPr>
            <w:noProof/>
            <w:webHidden/>
          </w:rPr>
          <w:tab/>
        </w:r>
        <w:r>
          <w:rPr>
            <w:noProof/>
            <w:webHidden/>
          </w:rPr>
          <w:fldChar w:fldCharType="begin"/>
        </w:r>
        <w:r w:rsidR="00147D2A">
          <w:rPr>
            <w:noProof/>
            <w:webHidden/>
          </w:rPr>
          <w:instrText xml:space="preserve"> PAGEREF _Toc258693198 \h </w:instrText>
        </w:r>
        <w:r>
          <w:rPr>
            <w:noProof/>
            <w:webHidden/>
          </w:rPr>
        </w:r>
        <w:r>
          <w:rPr>
            <w:noProof/>
            <w:webHidden/>
          </w:rPr>
          <w:fldChar w:fldCharType="separate"/>
        </w:r>
        <w:r w:rsidR="00C63C96">
          <w:rPr>
            <w:noProof/>
            <w:webHidden/>
          </w:rPr>
          <w:t>51</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199" w:history="1">
        <w:r w:rsidR="00147D2A" w:rsidRPr="00580F78">
          <w:rPr>
            <w:rStyle w:val="Lienhypertexte"/>
            <w:i/>
            <w:noProof/>
            <w:lang w:val="fr-FR"/>
          </w:rPr>
          <w:t>Illustration 16 Carte de l’évolution de la végétation ligneuse à Agmeimine 1999 - 2009</w:t>
        </w:r>
        <w:r w:rsidR="00147D2A">
          <w:rPr>
            <w:noProof/>
            <w:webHidden/>
          </w:rPr>
          <w:tab/>
        </w:r>
        <w:r>
          <w:rPr>
            <w:noProof/>
            <w:webHidden/>
          </w:rPr>
          <w:fldChar w:fldCharType="begin"/>
        </w:r>
        <w:r w:rsidR="00147D2A">
          <w:rPr>
            <w:noProof/>
            <w:webHidden/>
          </w:rPr>
          <w:instrText xml:space="preserve"> PAGEREF _Toc258693199 \h </w:instrText>
        </w:r>
        <w:r>
          <w:rPr>
            <w:noProof/>
            <w:webHidden/>
          </w:rPr>
        </w:r>
        <w:r>
          <w:rPr>
            <w:noProof/>
            <w:webHidden/>
          </w:rPr>
          <w:fldChar w:fldCharType="separate"/>
        </w:r>
        <w:r w:rsidR="00C63C96">
          <w:rPr>
            <w:noProof/>
            <w:webHidden/>
          </w:rPr>
          <w:t>54</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200" w:history="1">
        <w:r w:rsidR="00147D2A" w:rsidRPr="00580F78">
          <w:rPr>
            <w:rStyle w:val="Lienhypertexte"/>
            <w:i/>
            <w:noProof/>
            <w:lang w:val="fr-FR"/>
          </w:rPr>
          <w:t>Illustration 17 Carte de l’évolution de la végétation ligneuse à Chlim 1999 - 2009</w:t>
        </w:r>
        <w:r w:rsidR="00147D2A">
          <w:rPr>
            <w:noProof/>
            <w:webHidden/>
          </w:rPr>
          <w:tab/>
        </w:r>
        <w:r>
          <w:rPr>
            <w:noProof/>
            <w:webHidden/>
          </w:rPr>
          <w:fldChar w:fldCharType="begin"/>
        </w:r>
        <w:r w:rsidR="00147D2A">
          <w:rPr>
            <w:noProof/>
            <w:webHidden/>
          </w:rPr>
          <w:instrText xml:space="preserve"> PAGEREF _Toc258693200 \h </w:instrText>
        </w:r>
        <w:r>
          <w:rPr>
            <w:noProof/>
            <w:webHidden/>
          </w:rPr>
        </w:r>
        <w:r>
          <w:rPr>
            <w:noProof/>
            <w:webHidden/>
          </w:rPr>
          <w:fldChar w:fldCharType="separate"/>
        </w:r>
        <w:r w:rsidR="00C63C96">
          <w:rPr>
            <w:noProof/>
            <w:webHidden/>
          </w:rPr>
          <w:t>55</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201" w:history="1">
        <w:r w:rsidR="00147D2A" w:rsidRPr="00580F78">
          <w:rPr>
            <w:rStyle w:val="Lienhypertexte"/>
            <w:i/>
            <w:noProof/>
            <w:lang w:val="fr-FR"/>
          </w:rPr>
          <w:t>Illustration 18 Carte de l’évolution de la végétation ligneuse à Gounguel 1999 - 2009</w:t>
        </w:r>
        <w:r w:rsidR="00147D2A">
          <w:rPr>
            <w:noProof/>
            <w:webHidden/>
          </w:rPr>
          <w:tab/>
        </w:r>
        <w:r>
          <w:rPr>
            <w:noProof/>
            <w:webHidden/>
          </w:rPr>
          <w:fldChar w:fldCharType="begin"/>
        </w:r>
        <w:r w:rsidR="00147D2A">
          <w:rPr>
            <w:noProof/>
            <w:webHidden/>
          </w:rPr>
          <w:instrText xml:space="preserve"> PAGEREF _Toc258693201 \h </w:instrText>
        </w:r>
        <w:r>
          <w:rPr>
            <w:noProof/>
            <w:webHidden/>
          </w:rPr>
        </w:r>
        <w:r>
          <w:rPr>
            <w:noProof/>
            <w:webHidden/>
          </w:rPr>
          <w:fldChar w:fldCharType="separate"/>
        </w:r>
        <w:r w:rsidR="00C63C96">
          <w:rPr>
            <w:noProof/>
            <w:webHidden/>
          </w:rPr>
          <w:t>56</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202" w:history="1">
        <w:r w:rsidR="00147D2A" w:rsidRPr="00580F78">
          <w:rPr>
            <w:rStyle w:val="Lienhypertexte"/>
            <w:i/>
            <w:noProof/>
            <w:lang w:val="fr-FR"/>
          </w:rPr>
          <w:t>Illustration 19 Carte de l’évolution de la végétation ligneuse à Kour 1999 - 2009</w:t>
        </w:r>
        <w:r w:rsidR="00147D2A">
          <w:rPr>
            <w:noProof/>
            <w:webHidden/>
          </w:rPr>
          <w:tab/>
        </w:r>
        <w:r>
          <w:rPr>
            <w:noProof/>
            <w:webHidden/>
          </w:rPr>
          <w:fldChar w:fldCharType="begin"/>
        </w:r>
        <w:r w:rsidR="00147D2A">
          <w:rPr>
            <w:noProof/>
            <w:webHidden/>
          </w:rPr>
          <w:instrText xml:space="preserve"> PAGEREF _Toc258693202 \h </w:instrText>
        </w:r>
        <w:r>
          <w:rPr>
            <w:noProof/>
            <w:webHidden/>
          </w:rPr>
        </w:r>
        <w:r>
          <w:rPr>
            <w:noProof/>
            <w:webHidden/>
          </w:rPr>
          <w:fldChar w:fldCharType="separate"/>
        </w:r>
        <w:r w:rsidR="00C63C96">
          <w:rPr>
            <w:noProof/>
            <w:webHidden/>
          </w:rPr>
          <w:t>57</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203" w:history="1">
        <w:r w:rsidR="00147D2A" w:rsidRPr="00580F78">
          <w:rPr>
            <w:rStyle w:val="Lienhypertexte"/>
            <w:i/>
            <w:noProof/>
            <w:lang w:val="fr-FR"/>
          </w:rPr>
          <w:t>Illustration 20 Carte de l’évolution de la végétation ligneuse à Ould Agueila 1999 - 2009</w:t>
        </w:r>
        <w:r w:rsidR="00147D2A">
          <w:rPr>
            <w:noProof/>
            <w:webHidden/>
          </w:rPr>
          <w:tab/>
        </w:r>
        <w:r>
          <w:rPr>
            <w:noProof/>
            <w:webHidden/>
          </w:rPr>
          <w:fldChar w:fldCharType="begin"/>
        </w:r>
        <w:r w:rsidR="00147D2A">
          <w:rPr>
            <w:noProof/>
            <w:webHidden/>
          </w:rPr>
          <w:instrText xml:space="preserve"> PAGEREF _Toc258693203 \h </w:instrText>
        </w:r>
        <w:r>
          <w:rPr>
            <w:noProof/>
            <w:webHidden/>
          </w:rPr>
        </w:r>
        <w:r>
          <w:rPr>
            <w:noProof/>
            <w:webHidden/>
          </w:rPr>
          <w:fldChar w:fldCharType="separate"/>
        </w:r>
        <w:r w:rsidR="00C63C96">
          <w:rPr>
            <w:noProof/>
            <w:webHidden/>
          </w:rPr>
          <w:t>58</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204" w:history="1">
        <w:r w:rsidR="00147D2A" w:rsidRPr="00580F78">
          <w:rPr>
            <w:rStyle w:val="Lienhypertexte"/>
            <w:i/>
            <w:noProof/>
            <w:lang w:val="fr-FR"/>
          </w:rPr>
          <w:t>Illustration 21 Carte de l’évolution de la végétation ligneuse à Rezam 1999 - 2009</w:t>
        </w:r>
        <w:r w:rsidR="00147D2A">
          <w:rPr>
            <w:noProof/>
            <w:webHidden/>
          </w:rPr>
          <w:tab/>
        </w:r>
        <w:r>
          <w:rPr>
            <w:noProof/>
            <w:webHidden/>
          </w:rPr>
          <w:fldChar w:fldCharType="begin"/>
        </w:r>
        <w:r w:rsidR="00147D2A">
          <w:rPr>
            <w:noProof/>
            <w:webHidden/>
          </w:rPr>
          <w:instrText xml:space="preserve"> PAGEREF _Toc258693204 \h </w:instrText>
        </w:r>
        <w:r>
          <w:rPr>
            <w:noProof/>
            <w:webHidden/>
          </w:rPr>
        </w:r>
        <w:r>
          <w:rPr>
            <w:noProof/>
            <w:webHidden/>
          </w:rPr>
          <w:fldChar w:fldCharType="separate"/>
        </w:r>
        <w:r w:rsidR="00C63C96">
          <w:rPr>
            <w:noProof/>
            <w:webHidden/>
          </w:rPr>
          <w:t>59</w:t>
        </w:r>
        <w:r>
          <w:rPr>
            <w:noProof/>
            <w:webHidden/>
          </w:rPr>
          <w:fldChar w:fldCharType="end"/>
        </w:r>
      </w:hyperlink>
    </w:p>
    <w:p w:rsidR="00147D2A" w:rsidRDefault="00A22FCA">
      <w:pPr>
        <w:pStyle w:val="Tabledesillustrations"/>
        <w:tabs>
          <w:tab w:val="right" w:leader="dot" w:pos="9062"/>
        </w:tabs>
        <w:rPr>
          <w:rFonts w:asciiTheme="minorHAnsi" w:eastAsiaTheme="minorEastAsia" w:hAnsiTheme="minorHAnsi" w:cstheme="minorBidi"/>
          <w:noProof/>
          <w:sz w:val="22"/>
          <w:szCs w:val="22"/>
        </w:rPr>
      </w:pPr>
      <w:hyperlink w:anchor="_Toc258693205" w:history="1">
        <w:r w:rsidR="00147D2A" w:rsidRPr="00580F78">
          <w:rPr>
            <w:rStyle w:val="Lienhypertexte"/>
            <w:i/>
            <w:noProof/>
            <w:lang w:val="fr-FR"/>
          </w:rPr>
          <w:t>Illustration 22 Carte de l’évolution de la végétation ligneuse de la zone témoin au Hodh El Gharbi 1999 - 2009</w:t>
        </w:r>
        <w:r w:rsidR="00147D2A">
          <w:rPr>
            <w:noProof/>
            <w:webHidden/>
          </w:rPr>
          <w:tab/>
        </w:r>
        <w:r>
          <w:rPr>
            <w:noProof/>
            <w:webHidden/>
          </w:rPr>
          <w:fldChar w:fldCharType="begin"/>
        </w:r>
        <w:r w:rsidR="00147D2A">
          <w:rPr>
            <w:noProof/>
            <w:webHidden/>
          </w:rPr>
          <w:instrText xml:space="preserve"> PAGEREF _Toc258693205 \h </w:instrText>
        </w:r>
        <w:r>
          <w:rPr>
            <w:noProof/>
            <w:webHidden/>
          </w:rPr>
        </w:r>
        <w:r>
          <w:rPr>
            <w:noProof/>
            <w:webHidden/>
          </w:rPr>
          <w:fldChar w:fldCharType="separate"/>
        </w:r>
        <w:r w:rsidR="00C63C96">
          <w:rPr>
            <w:noProof/>
            <w:webHidden/>
          </w:rPr>
          <w:t>60</w:t>
        </w:r>
        <w:r>
          <w:rPr>
            <w:noProof/>
            <w:webHidden/>
          </w:rPr>
          <w:fldChar w:fldCharType="end"/>
        </w:r>
      </w:hyperlink>
    </w:p>
    <w:p w:rsidR="00081370" w:rsidRDefault="00A22FCA" w:rsidP="00081370">
      <w:pPr>
        <w:rPr>
          <w:lang w:val="fr-FR"/>
        </w:rPr>
      </w:pPr>
      <w:r>
        <w:rPr>
          <w:lang w:val="fr-FR"/>
        </w:rPr>
        <w:fldChar w:fldCharType="end"/>
      </w:r>
    </w:p>
    <w:p w:rsidR="00081370" w:rsidRPr="00081370" w:rsidRDefault="00081370" w:rsidP="00081370">
      <w:pPr>
        <w:rPr>
          <w:lang w:val="fr-FR"/>
        </w:rPr>
      </w:pPr>
    </w:p>
    <w:p w:rsidR="00E4448E" w:rsidRPr="00951859" w:rsidRDefault="00E4448E">
      <w:pPr>
        <w:pStyle w:val="Titre2"/>
        <w:jc w:val="left"/>
      </w:pPr>
      <w:r w:rsidRPr="000155A6">
        <w:br w:type="page"/>
      </w:r>
      <w:bookmarkStart w:id="4" w:name="_Toc258693141"/>
      <w:r w:rsidRPr="00951859">
        <w:lastRenderedPageBreak/>
        <w:t>Introduction et termes de référence</w:t>
      </w:r>
      <w:bookmarkEnd w:id="4"/>
    </w:p>
    <w:p w:rsidR="002C73E3" w:rsidRPr="00F2062E" w:rsidRDefault="002C73E3" w:rsidP="002C73E3">
      <w:pPr>
        <w:pStyle w:val="Titre3"/>
        <w:rPr>
          <w:rFonts w:ascii="Cambria" w:hAnsi="Cambria"/>
          <w:sz w:val="24"/>
          <w:lang w:val="fr-FR"/>
        </w:rPr>
      </w:pPr>
      <w:bookmarkStart w:id="5" w:name="_Toc258693142"/>
      <w:r w:rsidRPr="00F2062E">
        <w:rPr>
          <w:rFonts w:ascii="Cambria" w:hAnsi="Cambria"/>
          <w:sz w:val="24"/>
          <w:lang w:val="fr-FR"/>
        </w:rPr>
        <w:t>Contexte</w:t>
      </w:r>
      <w:bookmarkEnd w:id="5"/>
    </w:p>
    <w:p w:rsidR="00B2666D" w:rsidRDefault="00B2666D" w:rsidP="00BD2B03">
      <w:pPr>
        <w:jc w:val="both"/>
        <w:rPr>
          <w:lang w:val="fr-FR"/>
        </w:rPr>
      </w:pPr>
      <w:r w:rsidRPr="00B2666D">
        <w:rPr>
          <w:lang w:val="fr-FR"/>
        </w:rPr>
        <w:t>En Mauritanie la République Islamique de Mauritanie et la République Fédérale d’Allemagne exécutent ensemble un programme de gestion décentralisée de ressources naturelles. Une composante de ce programme, ProGRN-GH, intervient dans les deux régions de concentration de la coopération allemande en Mauritanie : le Guidimakha et le Hodh el Gharbi. L’intervention du ProGRN-GH consiste à développer un modèle de gestion durable des re</w:t>
      </w:r>
      <w:r w:rsidRPr="00B2666D">
        <w:rPr>
          <w:lang w:val="fr-FR"/>
        </w:rPr>
        <w:t>s</w:t>
      </w:r>
      <w:r w:rsidRPr="00B2666D">
        <w:rPr>
          <w:lang w:val="fr-FR"/>
        </w:rPr>
        <w:t>sources naturelles qui met en application les principes développés par la politique maurit</w:t>
      </w:r>
      <w:r w:rsidRPr="00B2666D">
        <w:rPr>
          <w:lang w:val="fr-FR"/>
        </w:rPr>
        <w:t>a</w:t>
      </w:r>
      <w:r w:rsidRPr="00B2666D">
        <w:rPr>
          <w:lang w:val="fr-FR"/>
        </w:rPr>
        <w:t>nienne en matière de préservation de l’environnement. Le cadre juridique mauritanien permet le transfert du mandat de gestion aux organisations rurales chargées de la gestion des re</w:t>
      </w:r>
      <w:r w:rsidRPr="00B2666D">
        <w:rPr>
          <w:lang w:val="fr-FR"/>
        </w:rPr>
        <w:t>s</w:t>
      </w:r>
      <w:r w:rsidRPr="00B2666D">
        <w:rPr>
          <w:lang w:val="fr-FR"/>
        </w:rPr>
        <w:t xml:space="preserve">sources. Le ProGRN accompagne les usagers intéressés pour s’organiser en entités inter-villageoises avec comme but la préservation, la restauration et l’utilisation durable de leurs propres ressources naturelles. </w:t>
      </w:r>
    </w:p>
    <w:p w:rsidR="00BD2B03" w:rsidRPr="00B2666D" w:rsidRDefault="00BD2B03" w:rsidP="00BD2B03">
      <w:pPr>
        <w:jc w:val="both"/>
        <w:rPr>
          <w:lang w:val="fr-FR"/>
        </w:rPr>
      </w:pPr>
    </w:p>
    <w:p w:rsidR="00B2666D" w:rsidRPr="00BD2B03" w:rsidRDefault="00B2666D" w:rsidP="00BD2B03">
      <w:pPr>
        <w:jc w:val="both"/>
        <w:rPr>
          <w:lang w:val="fr-FR"/>
        </w:rPr>
      </w:pPr>
      <w:r w:rsidRPr="00BD2B03">
        <w:rPr>
          <w:lang w:val="fr-FR"/>
        </w:rPr>
        <w:t>La plupart des espaces utilisés par ces usagers subissent une dégradation progressive du m</w:t>
      </w:r>
      <w:r w:rsidRPr="00BD2B03">
        <w:rPr>
          <w:lang w:val="fr-FR"/>
        </w:rPr>
        <w:t>i</w:t>
      </w:r>
      <w:r w:rsidRPr="00BD2B03">
        <w:rPr>
          <w:lang w:val="fr-FR"/>
        </w:rPr>
        <w:t>lieu par une surexploitation et un partage désordonné des ressources naturelles entre une mu</w:t>
      </w:r>
      <w:r w:rsidRPr="00BD2B03">
        <w:rPr>
          <w:lang w:val="fr-FR"/>
        </w:rPr>
        <w:t>l</w:t>
      </w:r>
      <w:r w:rsidRPr="00BD2B03">
        <w:rPr>
          <w:lang w:val="fr-FR"/>
        </w:rPr>
        <w:t>titude d’utilisateurs aux intérêts souvent divergents (éleveurs, agriculteurs, cueilleurs, explo</w:t>
      </w:r>
      <w:r w:rsidRPr="00BD2B03">
        <w:rPr>
          <w:lang w:val="fr-FR"/>
        </w:rPr>
        <w:t>i</w:t>
      </w:r>
      <w:r w:rsidRPr="00BD2B03">
        <w:rPr>
          <w:lang w:val="fr-FR"/>
        </w:rPr>
        <w:t xml:space="preserve">tantes forestiers et autres usagers). Surtout la végétation ligneuse </w:t>
      </w:r>
      <w:r w:rsidR="00BD2B03">
        <w:rPr>
          <w:lang w:val="fr-FR"/>
        </w:rPr>
        <w:t>au niveau</w:t>
      </w:r>
      <w:r w:rsidRPr="00BD2B03">
        <w:rPr>
          <w:lang w:val="fr-FR"/>
        </w:rPr>
        <w:t xml:space="preserve"> </w:t>
      </w:r>
      <w:r w:rsidR="00BD2B03">
        <w:rPr>
          <w:lang w:val="fr-FR"/>
        </w:rPr>
        <w:t>d</w:t>
      </w:r>
      <w:r w:rsidRPr="00BD2B03">
        <w:rPr>
          <w:lang w:val="fr-FR"/>
        </w:rPr>
        <w:t xml:space="preserve">es zones ciblées a tendance à devenir discontinue. Les populations sont conscientes de ce déclin de la base productive dont ils dépendent et l'approche choisie par ProGRN est basée sur le postulat que le redressement de cette tendance n’est faisable qu’avec l'implication des collectifs d'usagers. </w:t>
      </w:r>
    </w:p>
    <w:p w:rsidR="00B2666D" w:rsidRPr="00B2666D" w:rsidRDefault="00B2666D" w:rsidP="00BD2B03">
      <w:pPr>
        <w:jc w:val="both"/>
        <w:rPr>
          <w:rFonts w:ascii="Book Antiqua" w:hAnsi="Book Antiqua" w:cs="Arial"/>
          <w:sz w:val="22"/>
          <w:szCs w:val="22"/>
          <w:lang w:val="fr-FR"/>
        </w:rPr>
      </w:pPr>
    </w:p>
    <w:p w:rsidR="00B2666D" w:rsidRDefault="00B2666D" w:rsidP="00BD2B03">
      <w:pPr>
        <w:jc w:val="both"/>
        <w:rPr>
          <w:rFonts w:ascii="Book Antiqua" w:hAnsi="Book Antiqua" w:cs="Arial"/>
          <w:sz w:val="22"/>
          <w:szCs w:val="22"/>
          <w:lang w:val="fr-FR"/>
        </w:rPr>
      </w:pPr>
      <w:r w:rsidRPr="00B2666D">
        <w:rPr>
          <w:rFonts w:ascii="Book Antiqua" w:hAnsi="Book Antiqua" w:cs="Arial"/>
          <w:sz w:val="22"/>
          <w:szCs w:val="22"/>
          <w:lang w:val="fr-FR"/>
        </w:rPr>
        <w:t>Le ProGRN a mis en place un système de suivi écologique notamment pour suivre sur le terrain l’évolution du couvert végétal (méthode ICV). Ce suivi écologique permettra aux a</w:t>
      </w:r>
      <w:r w:rsidRPr="00B2666D">
        <w:rPr>
          <w:rFonts w:ascii="Book Antiqua" w:hAnsi="Book Antiqua" w:cs="Arial"/>
          <w:sz w:val="22"/>
          <w:szCs w:val="22"/>
          <w:lang w:val="fr-FR"/>
        </w:rPr>
        <w:t>s</w:t>
      </w:r>
      <w:r w:rsidRPr="00B2666D">
        <w:rPr>
          <w:rFonts w:ascii="Book Antiqua" w:hAnsi="Book Antiqua" w:cs="Arial"/>
          <w:sz w:val="22"/>
          <w:szCs w:val="22"/>
          <w:lang w:val="fr-FR"/>
        </w:rPr>
        <w:t>sociations des usagers et aux autorités de vérifier dans quelle mesure la gestion des re</w:t>
      </w:r>
      <w:r w:rsidRPr="00B2666D">
        <w:rPr>
          <w:rFonts w:ascii="Book Antiqua" w:hAnsi="Book Antiqua" w:cs="Arial"/>
          <w:sz w:val="22"/>
          <w:szCs w:val="22"/>
          <w:lang w:val="fr-FR"/>
        </w:rPr>
        <w:t>s</w:t>
      </w:r>
      <w:r w:rsidRPr="00B2666D">
        <w:rPr>
          <w:rFonts w:ascii="Book Antiqua" w:hAnsi="Book Antiqua" w:cs="Arial"/>
          <w:sz w:val="22"/>
          <w:szCs w:val="22"/>
          <w:lang w:val="fr-FR"/>
        </w:rPr>
        <w:t xml:space="preserve">sources par les usagers </w:t>
      </w:r>
      <w:r w:rsidR="008D36BA" w:rsidRPr="00B2666D">
        <w:rPr>
          <w:rFonts w:ascii="Book Antiqua" w:hAnsi="Book Antiqua" w:cs="Arial"/>
          <w:sz w:val="22"/>
          <w:szCs w:val="22"/>
          <w:lang w:val="fr-FR"/>
        </w:rPr>
        <w:t>contribuer</w:t>
      </w:r>
      <w:r w:rsidR="008D36BA">
        <w:rPr>
          <w:rFonts w:ascii="Book Antiqua" w:hAnsi="Book Antiqua" w:cs="Arial"/>
          <w:sz w:val="22"/>
          <w:szCs w:val="22"/>
          <w:lang w:val="fr-FR"/>
        </w:rPr>
        <w:t>a</w:t>
      </w:r>
      <w:r w:rsidRPr="00B2666D">
        <w:rPr>
          <w:rFonts w:ascii="Book Antiqua" w:hAnsi="Book Antiqua" w:cs="Arial"/>
          <w:sz w:val="22"/>
          <w:szCs w:val="22"/>
          <w:lang w:val="fr-FR"/>
        </w:rPr>
        <w:t xml:space="preserve"> au maintien ou à l’amélioration des conditions enviro</w:t>
      </w:r>
      <w:r w:rsidRPr="00B2666D">
        <w:rPr>
          <w:rFonts w:ascii="Book Antiqua" w:hAnsi="Book Antiqua" w:cs="Arial"/>
          <w:sz w:val="22"/>
          <w:szCs w:val="22"/>
          <w:lang w:val="fr-FR"/>
        </w:rPr>
        <w:t>n</w:t>
      </w:r>
      <w:r w:rsidRPr="00B2666D">
        <w:rPr>
          <w:rFonts w:ascii="Book Antiqua" w:hAnsi="Book Antiqua" w:cs="Arial"/>
          <w:sz w:val="22"/>
          <w:szCs w:val="22"/>
          <w:lang w:val="fr-FR"/>
        </w:rPr>
        <w:t xml:space="preserve">nementales d’une espace. </w:t>
      </w:r>
    </w:p>
    <w:p w:rsidR="00B2666D" w:rsidRPr="00B2666D" w:rsidRDefault="00B2666D" w:rsidP="00BD2B03">
      <w:pPr>
        <w:jc w:val="both"/>
        <w:rPr>
          <w:rFonts w:ascii="Book Antiqua" w:hAnsi="Book Antiqua" w:cs="Arial"/>
          <w:sz w:val="22"/>
          <w:szCs w:val="22"/>
          <w:lang w:val="fr-FR"/>
        </w:rPr>
      </w:pPr>
    </w:p>
    <w:p w:rsidR="00B2666D" w:rsidRDefault="00B2666D" w:rsidP="00BD2B03">
      <w:pPr>
        <w:jc w:val="both"/>
        <w:rPr>
          <w:rFonts w:ascii="Book Antiqua" w:hAnsi="Book Antiqua" w:cs="Arial"/>
          <w:sz w:val="22"/>
          <w:szCs w:val="22"/>
          <w:lang w:val="fr-FR"/>
        </w:rPr>
      </w:pPr>
      <w:r w:rsidRPr="00B2666D">
        <w:rPr>
          <w:rFonts w:ascii="Book Antiqua" w:hAnsi="Book Antiqua" w:cs="Arial"/>
          <w:sz w:val="22"/>
          <w:szCs w:val="22"/>
          <w:lang w:val="fr-FR"/>
        </w:rPr>
        <w:t>Comme la densité du couvert ligneux est un indicateur principal des changements de l'env</w:t>
      </w:r>
      <w:r w:rsidRPr="00B2666D">
        <w:rPr>
          <w:rFonts w:ascii="Book Antiqua" w:hAnsi="Book Antiqua" w:cs="Arial"/>
          <w:sz w:val="22"/>
          <w:szCs w:val="22"/>
          <w:lang w:val="fr-FR"/>
        </w:rPr>
        <w:t>i</w:t>
      </w:r>
      <w:r w:rsidRPr="00B2666D">
        <w:rPr>
          <w:rFonts w:ascii="Book Antiqua" w:hAnsi="Book Antiqua" w:cs="Arial"/>
          <w:sz w:val="22"/>
          <w:szCs w:val="22"/>
          <w:lang w:val="fr-FR"/>
        </w:rPr>
        <w:t>ronnement, le ProGRN désire, pour compléter ce suivi écologique, se référer également aux images satellitaires afin de mieux analyser l’évolution du couvert végétal (surtout ligneux) et celle de la densité des arbres et arbustes entre deux dates bien définies. Il sera souhaitable que l'imagerie satellitaire puisse être utilisée pour mesurer l'impact des interventions passées du ProGRN par l’inclusion dans l’analyse des zones  qui n'ont pas encore été touchés par les apports du projet.</w:t>
      </w:r>
    </w:p>
    <w:p w:rsidR="00951859" w:rsidRPr="00B2666D" w:rsidRDefault="00951859" w:rsidP="00B2666D">
      <w:pPr>
        <w:jc w:val="both"/>
        <w:rPr>
          <w:rFonts w:ascii="Book Antiqua" w:hAnsi="Book Antiqua" w:cs="Arial"/>
          <w:sz w:val="22"/>
          <w:szCs w:val="22"/>
          <w:lang w:val="fr-FR"/>
        </w:rPr>
      </w:pPr>
    </w:p>
    <w:p w:rsidR="00951859" w:rsidRDefault="00951859">
      <w:pPr>
        <w:rPr>
          <w:rFonts w:ascii="Cambria" w:hAnsi="Cambria" w:cs="Tahoma"/>
          <w:b/>
          <w:bCs/>
          <w:sz w:val="28"/>
          <w:lang w:val="fr-FR"/>
        </w:rPr>
      </w:pPr>
      <w:r w:rsidRPr="001560DC">
        <w:rPr>
          <w:rFonts w:ascii="Cambria" w:hAnsi="Cambria"/>
          <w:sz w:val="28"/>
          <w:lang w:val="fr-FR"/>
        </w:rPr>
        <w:br w:type="page"/>
      </w:r>
    </w:p>
    <w:p w:rsidR="002C73E3" w:rsidRPr="00951859" w:rsidRDefault="002C73E3" w:rsidP="00B2666D">
      <w:pPr>
        <w:pStyle w:val="Titre2"/>
        <w:jc w:val="left"/>
      </w:pPr>
      <w:bookmarkStart w:id="6" w:name="_Toc258693143"/>
      <w:r w:rsidRPr="00951859">
        <w:lastRenderedPageBreak/>
        <w:t>Termes de référence</w:t>
      </w:r>
      <w:bookmarkEnd w:id="6"/>
    </w:p>
    <w:p w:rsidR="00951859" w:rsidRPr="00951859" w:rsidRDefault="00951859" w:rsidP="00951859">
      <w:pPr>
        <w:rPr>
          <w:lang w:val="fr-FR"/>
        </w:rPr>
      </w:pPr>
    </w:p>
    <w:p w:rsidR="009548B7" w:rsidRDefault="009548B7" w:rsidP="009548B7">
      <w:pPr>
        <w:ind w:left="2835" w:hanging="2835"/>
        <w:rPr>
          <w:rFonts w:ascii="Arial" w:hAnsi="Arial" w:cs="Arial"/>
          <w:lang w:val="fr-FR"/>
        </w:rPr>
      </w:pPr>
      <w:r w:rsidRPr="009548B7">
        <w:rPr>
          <w:rFonts w:ascii="Arial" w:hAnsi="Arial" w:cs="Arial"/>
          <w:b/>
          <w:bCs/>
          <w:lang w:val="fr-FR"/>
        </w:rPr>
        <w:t>Période :</w:t>
      </w:r>
      <w:r w:rsidRPr="009548B7">
        <w:rPr>
          <w:rFonts w:ascii="Arial" w:hAnsi="Arial" w:cs="Arial"/>
          <w:lang w:val="fr-FR"/>
        </w:rPr>
        <w:t xml:space="preserve">  </w:t>
      </w:r>
      <w:r w:rsidRPr="009548B7">
        <w:rPr>
          <w:rFonts w:ascii="Arial" w:hAnsi="Arial" w:cs="Arial"/>
          <w:lang w:val="fr-FR"/>
        </w:rPr>
        <w:tab/>
      </w:r>
      <w:r w:rsidRPr="009548B7">
        <w:rPr>
          <w:rFonts w:ascii="Arial" w:hAnsi="Arial" w:cs="Arial"/>
          <w:b/>
          <w:bCs/>
          <w:lang w:val="fr-FR"/>
        </w:rPr>
        <w:t>1.6.2009 – 30. Janvier 2009</w:t>
      </w:r>
      <w:r w:rsidRPr="009548B7">
        <w:rPr>
          <w:rFonts w:ascii="Arial" w:hAnsi="Arial" w:cs="Arial"/>
          <w:lang w:val="fr-FR"/>
        </w:rPr>
        <w:tab/>
      </w:r>
    </w:p>
    <w:p w:rsidR="009548B7" w:rsidRPr="009548B7" w:rsidRDefault="009548B7" w:rsidP="009548B7">
      <w:pPr>
        <w:ind w:left="2835" w:hanging="2835"/>
        <w:rPr>
          <w:rFonts w:ascii="Arial" w:hAnsi="Arial" w:cs="Arial"/>
          <w:lang w:val="fr-FR"/>
        </w:rPr>
      </w:pPr>
    </w:p>
    <w:p w:rsidR="009548B7" w:rsidRPr="009548B7" w:rsidRDefault="009548B7" w:rsidP="009548B7">
      <w:pPr>
        <w:ind w:left="2835" w:hanging="2835"/>
        <w:rPr>
          <w:rFonts w:ascii="Arial" w:hAnsi="Arial" w:cs="Arial"/>
          <w:b/>
          <w:bCs/>
          <w:lang w:val="fr-FR"/>
        </w:rPr>
      </w:pPr>
      <w:r w:rsidRPr="009548B7">
        <w:rPr>
          <w:rFonts w:ascii="Arial" w:hAnsi="Arial" w:cs="Arial"/>
          <w:b/>
          <w:bCs/>
          <w:lang w:val="fr-FR"/>
        </w:rPr>
        <w:t>Durée : </w:t>
      </w:r>
      <w:r w:rsidRPr="009548B7">
        <w:rPr>
          <w:rFonts w:ascii="Arial" w:hAnsi="Arial" w:cs="Arial"/>
          <w:b/>
          <w:bCs/>
          <w:lang w:val="fr-FR"/>
        </w:rPr>
        <w:tab/>
        <w:t>81 jours de préparation, d’analyse, et de rédaction du rapport et des présentations.</w:t>
      </w:r>
    </w:p>
    <w:p w:rsidR="009548B7" w:rsidRPr="009548B7" w:rsidRDefault="009548B7" w:rsidP="009548B7">
      <w:pPr>
        <w:rPr>
          <w:rFonts w:ascii="Arial" w:hAnsi="Arial" w:cs="Arial"/>
          <w:lang w:val="fr-FR"/>
        </w:rPr>
      </w:pPr>
    </w:p>
    <w:p w:rsidR="009548B7" w:rsidRPr="009548B7" w:rsidRDefault="009548B7" w:rsidP="009548B7">
      <w:pPr>
        <w:ind w:left="2832" w:hanging="2832"/>
        <w:rPr>
          <w:rFonts w:ascii="Arial" w:hAnsi="Arial" w:cs="Arial"/>
          <w:b/>
          <w:lang w:val="fr-FR"/>
        </w:rPr>
      </w:pPr>
      <w:r w:rsidRPr="009548B7">
        <w:rPr>
          <w:rFonts w:ascii="Arial" w:hAnsi="Arial" w:cs="Arial"/>
          <w:b/>
          <w:lang w:val="fr-FR"/>
        </w:rPr>
        <w:t xml:space="preserve">But de la mission : </w:t>
      </w:r>
      <w:r w:rsidRPr="009548B7">
        <w:rPr>
          <w:rFonts w:ascii="Arial" w:hAnsi="Arial" w:cs="Arial"/>
          <w:b/>
          <w:lang w:val="fr-FR"/>
        </w:rPr>
        <w:tab/>
        <w:t>Une analyse de l’évolution du couvert végétal dans les espaces GLC de référence et de zones témoins à tr</w:t>
      </w:r>
      <w:r w:rsidRPr="009548B7">
        <w:rPr>
          <w:rFonts w:ascii="Arial" w:hAnsi="Arial" w:cs="Arial"/>
          <w:b/>
          <w:lang w:val="fr-FR"/>
        </w:rPr>
        <w:t>a</w:t>
      </w:r>
      <w:r w:rsidRPr="009548B7">
        <w:rPr>
          <w:rFonts w:ascii="Arial" w:hAnsi="Arial" w:cs="Arial"/>
          <w:b/>
          <w:lang w:val="fr-FR"/>
        </w:rPr>
        <w:t>vers d’une analyse des images satellitaires datant de 1999 et 2009</w:t>
      </w:r>
    </w:p>
    <w:p w:rsidR="009548B7" w:rsidRPr="009548B7" w:rsidRDefault="009548B7" w:rsidP="009548B7">
      <w:pPr>
        <w:pStyle w:val="Titre3"/>
        <w:rPr>
          <w:sz w:val="24"/>
          <w:lang w:val="fr-FR"/>
        </w:rPr>
      </w:pPr>
    </w:p>
    <w:p w:rsidR="009548B7" w:rsidRPr="00CA04F6" w:rsidRDefault="009548B7" w:rsidP="009548B7">
      <w:pPr>
        <w:pStyle w:val="Titre3"/>
        <w:spacing w:after="0"/>
        <w:rPr>
          <w:sz w:val="24"/>
        </w:rPr>
      </w:pPr>
      <w:bookmarkStart w:id="7" w:name="_Toc258693144"/>
      <w:r w:rsidRPr="00CA04F6">
        <w:rPr>
          <w:sz w:val="24"/>
        </w:rPr>
        <w:t xml:space="preserve">Tâches </w:t>
      </w:r>
      <w:r>
        <w:rPr>
          <w:sz w:val="24"/>
        </w:rPr>
        <w:t xml:space="preserve">spécifiques </w:t>
      </w:r>
      <w:r w:rsidRPr="00CA04F6">
        <w:rPr>
          <w:sz w:val="24"/>
        </w:rPr>
        <w:t>du consultant</w:t>
      </w:r>
      <w:r>
        <w:rPr>
          <w:sz w:val="24"/>
        </w:rPr>
        <w:t> :</w:t>
      </w:r>
      <w:bookmarkEnd w:id="7"/>
    </w:p>
    <w:p w:rsidR="009548B7" w:rsidRPr="00CA04F6" w:rsidRDefault="009548B7" w:rsidP="009548B7">
      <w:pPr>
        <w:rPr>
          <w:rFonts w:ascii="Arial" w:hAnsi="Arial" w:cs="Arial"/>
        </w:rPr>
      </w:pPr>
      <w:r w:rsidRPr="00CA04F6">
        <w:rPr>
          <w:rFonts w:ascii="Arial" w:hAnsi="Arial" w:cs="Arial"/>
        </w:rPr>
        <w:t xml:space="preserve"> </w:t>
      </w:r>
    </w:p>
    <w:p w:rsidR="009548B7" w:rsidRPr="001A37B5" w:rsidRDefault="009548B7" w:rsidP="009548B7">
      <w:pPr>
        <w:numPr>
          <w:ilvl w:val="0"/>
          <w:numId w:val="15"/>
        </w:numPr>
        <w:shd w:val="clear" w:color="auto" w:fill="FFFFFF"/>
        <w:spacing w:line="288" w:lineRule="atLeast"/>
        <w:rPr>
          <w:rFonts w:ascii="Book Antiqua" w:hAnsi="Book Antiqua" w:cs="Arial"/>
          <w:lang w:val="fr-FR"/>
        </w:rPr>
      </w:pPr>
      <w:r w:rsidRPr="001A37B5">
        <w:rPr>
          <w:rFonts w:ascii="Book Antiqua" w:hAnsi="Book Antiqua" w:cs="Arial"/>
          <w:lang w:val="fr-FR"/>
        </w:rPr>
        <w:t>Sélectionner et commander des images satellitaires SPOT (novembre 2009) qui couvrent les  espaces GLC des deux régions et des zones témoins (six images pour Guidimakha et 12 images pour Hodh el Gharbi).</w:t>
      </w:r>
    </w:p>
    <w:p w:rsidR="009548B7" w:rsidRPr="001A37B5" w:rsidRDefault="009548B7" w:rsidP="009548B7">
      <w:pPr>
        <w:shd w:val="clear" w:color="auto" w:fill="FFFFFF"/>
        <w:spacing w:line="288" w:lineRule="atLeast"/>
        <w:ind w:left="360"/>
        <w:rPr>
          <w:rFonts w:ascii="Book Antiqua" w:hAnsi="Book Antiqua" w:cs="Arial"/>
          <w:lang w:val="fr-FR"/>
        </w:rPr>
      </w:pPr>
    </w:p>
    <w:p w:rsidR="009548B7" w:rsidRPr="001A37B5" w:rsidRDefault="009548B7" w:rsidP="009548B7">
      <w:pPr>
        <w:numPr>
          <w:ilvl w:val="0"/>
          <w:numId w:val="15"/>
        </w:numPr>
        <w:jc w:val="both"/>
        <w:rPr>
          <w:rFonts w:ascii="Book Antiqua" w:hAnsi="Book Antiqua" w:cs="Arial"/>
          <w:lang w:val="fr-FR"/>
        </w:rPr>
      </w:pPr>
      <w:r w:rsidRPr="001A37B5">
        <w:rPr>
          <w:rFonts w:ascii="Book Antiqua" w:hAnsi="Book Antiqua" w:cs="Arial"/>
          <w:lang w:val="fr-FR"/>
        </w:rPr>
        <w:t>Traitement d’imagerie satellitaire (corrections géométriques et radiom</w:t>
      </w:r>
      <w:r w:rsidRPr="001A37B5">
        <w:rPr>
          <w:rFonts w:ascii="Book Antiqua" w:hAnsi="Book Antiqua" w:cs="Arial"/>
          <w:lang w:val="fr-FR"/>
        </w:rPr>
        <w:t>é</w:t>
      </w:r>
      <w:r w:rsidRPr="001A37B5">
        <w:rPr>
          <w:rFonts w:ascii="Book Antiqua" w:hAnsi="Book Antiqua" w:cs="Arial"/>
          <w:lang w:val="fr-FR"/>
        </w:rPr>
        <w:t>triques) permettant son utilisation en Map-Info et un examen du couvert vég</w:t>
      </w:r>
      <w:r w:rsidRPr="001A37B5">
        <w:rPr>
          <w:rFonts w:ascii="Book Antiqua" w:hAnsi="Book Antiqua" w:cs="Arial"/>
          <w:lang w:val="fr-FR"/>
        </w:rPr>
        <w:t>é</w:t>
      </w:r>
      <w:r w:rsidRPr="001A37B5">
        <w:rPr>
          <w:rFonts w:ascii="Book Antiqua" w:hAnsi="Book Antiqua" w:cs="Arial"/>
          <w:lang w:val="fr-FR"/>
        </w:rPr>
        <w:t>tal (surtout de la végétation  ligneuse). En total, 23 images seront rectifiées et analysées.</w:t>
      </w:r>
    </w:p>
    <w:p w:rsidR="009548B7" w:rsidRPr="001A37B5" w:rsidRDefault="009548B7" w:rsidP="009548B7">
      <w:pPr>
        <w:ind w:left="360"/>
        <w:jc w:val="both"/>
        <w:rPr>
          <w:rFonts w:ascii="Book Antiqua" w:hAnsi="Book Antiqua" w:cs="Arial"/>
          <w:lang w:val="fr-FR"/>
        </w:rPr>
      </w:pPr>
    </w:p>
    <w:p w:rsidR="009548B7" w:rsidRPr="001A37B5" w:rsidRDefault="009548B7" w:rsidP="009548B7">
      <w:pPr>
        <w:numPr>
          <w:ilvl w:val="0"/>
          <w:numId w:val="15"/>
        </w:numPr>
        <w:rPr>
          <w:rFonts w:ascii="Book Antiqua" w:hAnsi="Book Antiqua" w:cs="Arial"/>
          <w:lang w:val="fr-FR"/>
        </w:rPr>
      </w:pPr>
      <w:r w:rsidRPr="001A37B5">
        <w:rPr>
          <w:rFonts w:ascii="Book Antiqua" w:hAnsi="Book Antiqua" w:cs="Arial"/>
          <w:lang w:val="fr-FR"/>
        </w:rPr>
        <w:t>Réaliser  une projection cartographique des images et élaborer des cartes de couvert végétal 2009 sur base d’une classification des valeurs NDVI..</w:t>
      </w:r>
    </w:p>
    <w:p w:rsidR="009548B7" w:rsidRPr="001A37B5" w:rsidRDefault="009548B7" w:rsidP="009548B7">
      <w:pPr>
        <w:ind w:left="360"/>
        <w:rPr>
          <w:rFonts w:ascii="Book Antiqua" w:hAnsi="Book Antiqua" w:cs="Arial"/>
          <w:lang w:val="fr-FR"/>
        </w:rPr>
      </w:pPr>
    </w:p>
    <w:p w:rsidR="009548B7" w:rsidRPr="001A37B5" w:rsidRDefault="009548B7" w:rsidP="009548B7">
      <w:pPr>
        <w:numPr>
          <w:ilvl w:val="0"/>
          <w:numId w:val="15"/>
        </w:numPr>
        <w:jc w:val="both"/>
        <w:rPr>
          <w:rFonts w:ascii="Book Antiqua" w:hAnsi="Book Antiqua" w:cs="Arial"/>
          <w:lang w:val="fr-FR"/>
        </w:rPr>
      </w:pPr>
      <w:r w:rsidRPr="001A37B5">
        <w:rPr>
          <w:rFonts w:ascii="Book Antiqua" w:hAnsi="Book Antiqua" w:cs="Arial"/>
          <w:lang w:val="fr-FR"/>
        </w:rPr>
        <w:t>Mener une analyse visant à ressortir les tendances du couvert végétal dans le   temps sur l'ensemble des espaces GLC ainsi les espaces témoins hors espaces GLC à partir des différentes images multi temporelles disponibles. (En pr</w:t>
      </w:r>
      <w:r w:rsidRPr="001A37B5">
        <w:rPr>
          <w:rFonts w:ascii="Book Antiqua" w:hAnsi="Book Antiqua" w:cs="Arial"/>
          <w:lang w:val="fr-FR"/>
        </w:rPr>
        <w:t>a</w:t>
      </w:r>
      <w:r w:rsidRPr="001A37B5">
        <w:rPr>
          <w:rFonts w:ascii="Book Antiqua" w:hAnsi="Book Antiqua" w:cs="Arial"/>
          <w:lang w:val="fr-FR"/>
        </w:rPr>
        <w:t>tique, cela concerne la comparaison de la classification des images SPOT de 2009 et des images Landsat de 1999.</w:t>
      </w:r>
    </w:p>
    <w:p w:rsidR="009548B7" w:rsidRPr="001A37B5" w:rsidRDefault="009548B7" w:rsidP="009548B7">
      <w:pPr>
        <w:ind w:left="426"/>
        <w:jc w:val="both"/>
        <w:rPr>
          <w:rFonts w:ascii="Book Antiqua" w:hAnsi="Book Antiqua" w:cs="Arial"/>
          <w:lang w:val="fr-FR"/>
        </w:rPr>
      </w:pPr>
    </w:p>
    <w:p w:rsidR="009548B7" w:rsidRPr="001A37B5" w:rsidRDefault="009548B7" w:rsidP="009548B7">
      <w:pPr>
        <w:numPr>
          <w:ilvl w:val="0"/>
          <w:numId w:val="15"/>
        </w:numPr>
        <w:jc w:val="both"/>
        <w:rPr>
          <w:rFonts w:ascii="Book Antiqua" w:hAnsi="Book Antiqua" w:cs="Arial"/>
          <w:lang w:val="fr-FR"/>
        </w:rPr>
      </w:pPr>
      <w:r w:rsidRPr="001A37B5">
        <w:rPr>
          <w:rFonts w:ascii="Book Antiqua" w:hAnsi="Book Antiqua" w:cs="Arial"/>
          <w:lang w:val="fr-FR"/>
        </w:rPr>
        <w:t>Capturer et cartographier la dynamique des écosystèmes naturelles dans les deux zones - exprimée par une extension spatiale entre 1999 et 2009 du co</w:t>
      </w:r>
      <w:r w:rsidRPr="001A37B5">
        <w:rPr>
          <w:rFonts w:ascii="Book Antiqua" w:hAnsi="Book Antiqua" w:cs="Arial"/>
          <w:lang w:val="fr-FR"/>
        </w:rPr>
        <w:t>u</w:t>
      </w:r>
      <w:r w:rsidRPr="001A37B5">
        <w:rPr>
          <w:rFonts w:ascii="Book Antiqua" w:hAnsi="Book Antiqua" w:cs="Arial"/>
          <w:lang w:val="fr-FR"/>
        </w:rPr>
        <w:t>vert en ligneux et (éventuellement) herbacées, de plages nues et l’apparition des nouvelles surfaces dénudées- en vue de planifier des actions de réhabilit</w:t>
      </w:r>
      <w:r w:rsidRPr="001A37B5">
        <w:rPr>
          <w:rFonts w:ascii="Book Antiqua" w:hAnsi="Book Antiqua" w:cs="Arial"/>
          <w:lang w:val="fr-FR"/>
        </w:rPr>
        <w:t>a</w:t>
      </w:r>
      <w:r w:rsidRPr="001A37B5">
        <w:rPr>
          <w:rFonts w:ascii="Book Antiqua" w:hAnsi="Book Antiqua" w:cs="Arial"/>
          <w:lang w:val="fr-FR"/>
        </w:rPr>
        <w:t>tion adaptées à l’avenir.</w:t>
      </w:r>
    </w:p>
    <w:p w:rsidR="009548B7" w:rsidRPr="001A37B5" w:rsidRDefault="009548B7" w:rsidP="009548B7">
      <w:pPr>
        <w:ind w:left="426"/>
        <w:jc w:val="both"/>
        <w:rPr>
          <w:rFonts w:ascii="Book Antiqua" w:hAnsi="Book Antiqua" w:cs="Arial"/>
          <w:lang w:val="fr-FR"/>
        </w:rPr>
      </w:pPr>
    </w:p>
    <w:p w:rsidR="009548B7" w:rsidRPr="001A37B5" w:rsidRDefault="009548B7" w:rsidP="009548B7">
      <w:pPr>
        <w:numPr>
          <w:ilvl w:val="0"/>
          <w:numId w:val="15"/>
        </w:numPr>
        <w:jc w:val="both"/>
        <w:rPr>
          <w:rFonts w:ascii="Book Antiqua" w:hAnsi="Book Antiqua" w:cs="Arial"/>
          <w:lang w:val="fr-FR"/>
        </w:rPr>
      </w:pPr>
      <w:r w:rsidRPr="001A37B5">
        <w:rPr>
          <w:rFonts w:ascii="Book Antiqua" w:hAnsi="Book Antiqua" w:cs="Arial"/>
          <w:lang w:val="fr-FR"/>
        </w:rPr>
        <w:t>Rédaction d’un rapport de synthèse de la mission avec les cartes demandées sous 3, 4 et 5.</w:t>
      </w:r>
    </w:p>
    <w:p w:rsidR="009548B7" w:rsidRPr="001A37B5" w:rsidRDefault="009548B7" w:rsidP="009548B7">
      <w:pPr>
        <w:pStyle w:val="Paragraphedeliste"/>
        <w:rPr>
          <w:rFonts w:ascii="Book Antiqua" w:hAnsi="Book Antiqua" w:cs="Arial"/>
          <w:lang w:eastAsia="de-DE"/>
        </w:rPr>
      </w:pPr>
    </w:p>
    <w:p w:rsidR="009548B7" w:rsidRPr="001A37B5" w:rsidRDefault="009548B7" w:rsidP="009548B7">
      <w:pPr>
        <w:numPr>
          <w:ilvl w:val="0"/>
          <w:numId w:val="15"/>
        </w:numPr>
        <w:jc w:val="both"/>
        <w:rPr>
          <w:rFonts w:ascii="Book Antiqua" w:hAnsi="Book Antiqua" w:cs="Arial"/>
          <w:lang w:val="fr-FR"/>
        </w:rPr>
      </w:pPr>
      <w:r w:rsidRPr="001A37B5">
        <w:rPr>
          <w:rFonts w:ascii="Book Antiqua" w:hAnsi="Book Antiqua" w:cs="Arial"/>
          <w:lang w:val="fr-FR"/>
        </w:rPr>
        <w:t xml:space="preserve">Elaboration d’un CD/DVD contenant cartes interactives, Rapport, Imagerie et couches MapInfo. Un résumé sous format MS-Powerpoint sera également produit. </w:t>
      </w:r>
    </w:p>
    <w:p w:rsidR="009548B7" w:rsidRPr="001A37B5" w:rsidRDefault="009548B7" w:rsidP="009548B7">
      <w:pPr>
        <w:rPr>
          <w:rFonts w:ascii="Book Antiqua" w:hAnsi="Book Antiqua" w:cs="Arial"/>
          <w:lang w:val="fr-FR"/>
        </w:rPr>
      </w:pPr>
    </w:p>
    <w:p w:rsidR="009548B7" w:rsidRDefault="009548B7" w:rsidP="009548B7">
      <w:pPr>
        <w:rPr>
          <w:rFonts w:ascii="Arial" w:hAnsi="Arial" w:cs="Arial"/>
        </w:rPr>
      </w:pPr>
    </w:p>
    <w:p w:rsidR="009548B7" w:rsidRPr="007449FB" w:rsidRDefault="009548B7" w:rsidP="009548B7">
      <w:pPr>
        <w:rPr>
          <w:rFonts w:ascii="Arial" w:hAnsi="Arial" w:cs="Arial"/>
        </w:rPr>
      </w:pPr>
    </w:p>
    <w:p w:rsidR="009548B7" w:rsidRPr="00CA04F6" w:rsidRDefault="009548B7" w:rsidP="009548B7">
      <w:pPr>
        <w:rPr>
          <w:rFonts w:ascii="Arial" w:hAnsi="Arial" w:cs="Arial"/>
        </w:rPr>
      </w:pPr>
    </w:p>
    <w:p w:rsidR="009548B7" w:rsidRPr="008D36BA" w:rsidRDefault="009548B7" w:rsidP="009548B7">
      <w:pPr>
        <w:rPr>
          <w:rFonts w:ascii="Arial" w:hAnsi="Arial" w:cs="Arial"/>
          <w:b/>
        </w:rPr>
      </w:pPr>
      <w:r w:rsidRPr="008D36BA">
        <w:rPr>
          <w:rFonts w:ascii="Arial" w:hAnsi="Arial" w:cs="Arial"/>
          <w:b/>
        </w:rPr>
        <w:t>Calendrier provisoire</w:t>
      </w:r>
      <w:r w:rsidRPr="008D36BA">
        <w:rPr>
          <w:rStyle w:val="Appelnotedebasdep"/>
          <w:rFonts w:ascii="Arial" w:hAnsi="Arial" w:cs="Arial"/>
          <w:b/>
        </w:rPr>
        <w:footnoteReference w:id="2"/>
      </w:r>
      <w:r w:rsidRPr="008D36BA">
        <w:rPr>
          <w:rFonts w:ascii="Arial" w:hAnsi="Arial" w:cs="Arial"/>
          <w:b/>
        </w:rPr>
        <w:t xml:space="preserve"> de la mission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680"/>
        <w:gridCol w:w="3060"/>
      </w:tblGrid>
      <w:tr w:rsidR="009548B7" w:rsidRPr="00CA04F6" w:rsidTr="009548B7">
        <w:tc>
          <w:tcPr>
            <w:tcW w:w="1548" w:type="dxa"/>
            <w:tcBorders>
              <w:top w:val="single" w:sz="4" w:space="0" w:color="auto"/>
              <w:left w:val="single" w:sz="4" w:space="0" w:color="auto"/>
              <w:bottom w:val="single" w:sz="4" w:space="0" w:color="auto"/>
              <w:right w:val="single" w:sz="4" w:space="0" w:color="auto"/>
            </w:tcBorders>
            <w:shd w:val="clear" w:color="auto" w:fill="auto"/>
          </w:tcPr>
          <w:p w:rsidR="009548B7" w:rsidRPr="001C65A2" w:rsidRDefault="009548B7" w:rsidP="009548B7">
            <w:pPr>
              <w:jc w:val="center"/>
              <w:rPr>
                <w:rFonts w:ascii="Arial" w:hAnsi="Arial" w:cs="Arial"/>
                <w:b/>
              </w:rPr>
            </w:pPr>
            <w:r w:rsidRPr="001C65A2">
              <w:rPr>
                <w:rFonts w:ascii="Arial" w:hAnsi="Arial" w:cs="Arial"/>
                <w:b/>
              </w:rPr>
              <w:t>Date</w:t>
            </w:r>
          </w:p>
        </w:tc>
        <w:tc>
          <w:tcPr>
            <w:tcW w:w="4680" w:type="dxa"/>
            <w:tcBorders>
              <w:top w:val="single" w:sz="4" w:space="0" w:color="auto"/>
              <w:left w:val="single" w:sz="4" w:space="0" w:color="auto"/>
              <w:bottom w:val="single" w:sz="4" w:space="0" w:color="auto"/>
              <w:right w:val="single" w:sz="4" w:space="0" w:color="auto"/>
            </w:tcBorders>
            <w:shd w:val="clear" w:color="auto" w:fill="auto"/>
          </w:tcPr>
          <w:p w:rsidR="009548B7" w:rsidRPr="001C65A2" w:rsidRDefault="009548B7" w:rsidP="009548B7">
            <w:pPr>
              <w:jc w:val="center"/>
              <w:rPr>
                <w:rFonts w:ascii="Arial" w:hAnsi="Arial" w:cs="Arial"/>
                <w:b/>
              </w:rPr>
            </w:pP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9548B7" w:rsidRPr="001C65A2" w:rsidRDefault="009548B7" w:rsidP="009548B7">
            <w:pPr>
              <w:jc w:val="center"/>
              <w:rPr>
                <w:rFonts w:ascii="Arial" w:hAnsi="Arial" w:cs="Arial"/>
                <w:b/>
              </w:rPr>
            </w:pPr>
            <w:r w:rsidRPr="001C65A2">
              <w:rPr>
                <w:rFonts w:ascii="Arial" w:hAnsi="Arial" w:cs="Arial"/>
                <w:b/>
              </w:rPr>
              <w:t>Remarques</w:t>
            </w:r>
          </w:p>
        </w:tc>
      </w:tr>
      <w:tr w:rsidR="009548B7" w:rsidRPr="008D36BA" w:rsidTr="009548B7">
        <w:tc>
          <w:tcPr>
            <w:tcW w:w="1548"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Juin 2009</w:t>
            </w:r>
          </w:p>
        </w:tc>
        <w:tc>
          <w:tcPr>
            <w:tcW w:w="468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Sélection et commande Imagerie nouvelle</w:t>
            </w: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3 jours</w:t>
            </w:r>
          </w:p>
        </w:tc>
      </w:tr>
      <w:tr w:rsidR="009548B7" w:rsidRPr="008D36BA" w:rsidTr="009548B7">
        <w:tc>
          <w:tcPr>
            <w:tcW w:w="1548"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Juillet 2009</w:t>
            </w:r>
          </w:p>
        </w:tc>
        <w:tc>
          <w:tcPr>
            <w:tcW w:w="468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Sélection et acquisition d’imagerie Lan</w:t>
            </w:r>
            <w:r w:rsidRPr="008D36BA">
              <w:rPr>
                <w:rFonts w:ascii="Book Antiqua" w:hAnsi="Book Antiqua" w:cs="Arial"/>
                <w:lang w:val="fr-FR"/>
              </w:rPr>
              <w:t>d</w:t>
            </w:r>
            <w:r w:rsidRPr="008D36BA">
              <w:rPr>
                <w:rFonts w:ascii="Book Antiqua" w:hAnsi="Book Antiqua" w:cs="Arial"/>
                <w:lang w:val="fr-FR"/>
              </w:rPr>
              <w:t>sat 1999</w:t>
            </w: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5 jours</w:t>
            </w:r>
          </w:p>
        </w:tc>
      </w:tr>
      <w:tr w:rsidR="009548B7" w:rsidRPr="008D36BA" w:rsidTr="009548B7">
        <w:tc>
          <w:tcPr>
            <w:tcW w:w="1548"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Octobre 2009</w:t>
            </w:r>
          </w:p>
        </w:tc>
        <w:tc>
          <w:tcPr>
            <w:tcW w:w="468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Préparation échantillonnage par R. Koster</w:t>
            </w:r>
          </w:p>
          <w:p w:rsidR="009548B7" w:rsidRPr="008D36BA" w:rsidRDefault="009548B7" w:rsidP="009548B7">
            <w:pPr>
              <w:rPr>
                <w:rFonts w:ascii="Book Antiqua" w:hAnsi="Book Antiqua" w:cs="Arial"/>
                <w:lang w:val="fr-FR"/>
              </w:rPr>
            </w:pPr>
            <w:r w:rsidRPr="008D36BA">
              <w:rPr>
                <w:rFonts w:ascii="Book Antiqua" w:hAnsi="Book Antiqua" w:cs="Arial"/>
                <w:lang w:val="fr-FR"/>
              </w:rPr>
              <w:t>Traitement images 1999</w:t>
            </w: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10 jours</w:t>
            </w:r>
          </w:p>
        </w:tc>
      </w:tr>
      <w:tr w:rsidR="009548B7" w:rsidRPr="008D36BA" w:rsidTr="009548B7">
        <w:tc>
          <w:tcPr>
            <w:tcW w:w="1548"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Novembre 2009</w:t>
            </w:r>
          </w:p>
        </w:tc>
        <w:tc>
          <w:tcPr>
            <w:tcW w:w="468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Suivi de  l’Echantillonnage sur terrain par R. Koster</w:t>
            </w:r>
          </w:p>
          <w:p w:rsidR="009548B7" w:rsidRPr="008D36BA" w:rsidRDefault="009548B7" w:rsidP="009548B7">
            <w:pPr>
              <w:rPr>
                <w:rFonts w:ascii="Book Antiqua" w:hAnsi="Book Antiqua" w:cs="Arial"/>
                <w:lang w:val="fr-FR"/>
              </w:rPr>
            </w:pPr>
          </w:p>
          <w:p w:rsidR="009548B7" w:rsidRPr="008D36BA" w:rsidRDefault="009548B7" w:rsidP="009548B7">
            <w:pPr>
              <w:rPr>
                <w:rFonts w:ascii="Book Antiqua" w:hAnsi="Book Antiqua" w:cs="Arial"/>
                <w:lang w:val="fr-FR"/>
              </w:rPr>
            </w:pPr>
            <w:r w:rsidRPr="008D36BA">
              <w:rPr>
                <w:rFonts w:ascii="Book Antiqua" w:hAnsi="Book Antiqua" w:cs="Arial"/>
                <w:lang w:val="fr-FR"/>
              </w:rPr>
              <w:t>Traitement échantillons et photographies, évaluation sur base des images déjà di</w:t>
            </w:r>
            <w:r w:rsidRPr="008D36BA">
              <w:rPr>
                <w:rFonts w:ascii="Book Antiqua" w:hAnsi="Book Antiqua" w:cs="Arial"/>
                <w:lang w:val="fr-FR"/>
              </w:rPr>
              <w:t>s</w:t>
            </w:r>
            <w:r w:rsidRPr="008D36BA">
              <w:rPr>
                <w:rFonts w:ascii="Book Antiqua" w:hAnsi="Book Antiqua" w:cs="Arial"/>
                <w:lang w:val="fr-FR"/>
              </w:rPr>
              <w:t xml:space="preserve">ponibles; </w:t>
            </w: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Production images SPOT</w:t>
            </w:r>
          </w:p>
          <w:p w:rsidR="009548B7" w:rsidRPr="008D36BA" w:rsidRDefault="009548B7" w:rsidP="009548B7">
            <w:pPr>
              <w:rPr>
                <w:rFonts w:ascii="Book Antiqua" w:hAnsi="Book Antiqua" w:cs="Arial"/>
                <w:lang w:val="fr-FR"/>
              </w:rPr>
            </w:pPr>
            <w:r w:rsidRPr="008D36BA">
              <w:rPr>
                <w:rFonts w:ascii="Book Antiqua" w:hAnsi="Book Antiqua" w:cs="Arial"/>
                <w:lang w:val="fr-FR"/>
              </w:rPr>
              <w:t>Structuration échantillons et photographies géo-référencées.</w:t>
            </w:r>
          </w:p>
          <w:p w:rsidR="009548B7" w:rsidRPr="008D36BA" w:rsidRDefault="009548B7" w:rsidP="009548B7">
            <w:pPr>
              <w:rPr>
                <w:rFonts w:ascii="Book Antiqua" w:hAnsi="Book Antiqua" w:cs="Arial"/>
                <w:lang w:val="fr-FR"/>
              </w:rPr>
            </w:pPr>
          </w:p>
          <w:p w:rsidR="009548B7" w:rsidRPr="008D36BA" w:rsidRDefault="009548B7" w:rsidP="009548B7">
            <w:pPr>
              <w:rPr>
                <w:rFonts w:ascii="Book Antiqua" w:hAnsi="Book Antiqua" w:cs="Arial"/>
                <w:lang w:val="fr-FR"/>
              </w:rPr>
            </w:pPr>
            <w:r w:rsidRPr="008D36BA">
              <w:rPr>
                <w:rFonts w:ascii="Book Antiqua" w:hAnsi="Book Antiqua" w:cs="Arial"/>
                <w:lang w:val="fr-FR"/>
              </w:rPr>
              <w:t>3 jours</w:t>
            </w:r>
          </w:p>
        </w:tc>
      </w:tr>
      <w:tr w:rsidR="009548B7" w:rsidRPr="008D36BA" w:rsidTr="009548B7">
        <w:tc>
          <w:tcPr>
            <w:tcW w:w="1548"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Novembre/ Décembre 2009 – Ja</w:t>
            </w:r>
            <w:r w:rsidRPr="008D36BA">
              <w:rPr>
                <w:rFonts w:ascii="Book Antiqua" w:hAnsi="Book Antiqua" w:cs="Arial"/>
                <w:lang w:val="fr-FR"/>
              </w:rPr>
              <w:t>n</w:t>
            </w:r>
            <w:r w:rsidRPr="008D36BA">
              <w:rPr>
                <w:rFonts w:ascii="Book Antiqua" w:hAnsi="Book Antiqua" w:cs="Arial"/>
                <w:lang w:val="fr-FR"/>
              </w:rPr>
              <w:t xml:space="preserve">vier .2010 </w:t>
            </w:r>
          </w:p>
        </w:tc>
        <w:tc>
          <w:tcPr>
            <w:tcW w:w="468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Traitement images par le consultant :</w:t>
            </w:r>
          </w:p>
          <w:p w:rsidR="009548B7" w:rsidRPr="008D36BA" w:rsidRDefault="009548B7" w:rsidP="009548B7">
            <w:pPr>
              <w:rPr>
                <w:rFonts w:ascii="Book Antiqua" w:hAnsi="Book Antiqua" w:cs="Arial"/>
                <w:lang w:val="fr-FR"/>
              </w:rPr>
            </w:pPr>
            <w:r w:rsidRPr="008D36BA">
              <w:rPr>
                <w:rFonts w:ascii="Book Antiqua" w:hAnsi="Book Antiqua" w:cs="Arial"/>
                <w:lang w:val="fr-FR"/>
              </w:rPr>
              <w:t>- Rectifications spectrales et géom</w:t>
            </w:r>
            <w:r w:rsidRPr="008D36BA">
              <w:rPr>
                <w:rFonts w:ascii="Book Antiqua" w:hAnsi="Book Antiqua" w:cs="Arial"/>
                <w:lang w:val="fr-FR"/>
              </w:rPr>
              <w:t>é</w:t>
            </w:r>
            <w:r w:rsidRPr="008D36BA">
              <w:rPr>
                <w:rFonts w:ascii="Book Antiqua" w:hAnsi="Book Antiqua" w:cs="Arial"/>
                <w:lang w:val="fr-FR"/>
              </w:rPr>
              <w:t>triques sur base des métadonnées fou</w:t>
            </w:r>
            <w:r w:rsidRPr="008D36BA">
              <w:rPr>
                <w:rFonts w:ascii="Book Antiqua" w:hAnsi="Book Antiqua" w:cs="Arial"/>
                <w:lang w:val="fr-FR"/>
              </w:rPr>
              <w:t>r</w:t>
            </w:r>
            <w:r w:rsidRPr="008D36BA">
              <w:rPr>
                <w:rFonts w:ascii="Book Antiqua" w:hAnsi="Book Antiqua" w:cs="Arial"/>
                <w:lang w:val="fr-FR"/>
              </w:rPr>
              <w:t>nies par SPOT et en utilisant les MNE disponibles (ASTER et SPOT);</w:t>
            </w:r>
          </w:p>
          <w:p w:rsidR="009548B7" w:rsidRPr="008D36BA" w:rsidRDefault="009548B7" w:rsidP="009548B7">
            <w:pPr>
              <w:rPr>
                <w:rFonts w:ascii="Book Antiqua" w:hAnsi="Book Antiqua" w:cs="Arial"/>
                <w:lang w:val="fr-FR"/>
              </w:rPr>
            </w:pPr>
            <w:r w:rsidRPr="008D36BA">
              <w:rPr>
                <w:rFonts w:ascii="Book Antiqua" w:hAnsi="Book Antiqua" w:cs="Arial"/>
                <w:lang w:val="fr-FR"/>
              </w:rPr>
              <w:t>- Projection des images crues sur base de points de contrôle à sélectionner sur images Landsat et SPOT afin de pe</w:t>
            </w:r>
            <w:r w:rsidRPr="008D36BA">
              <w:rPr>
                <w:rFonts w:ascii="Book Antiqua" w:hAnsi="Book Antiqua" w:cs="Arial"/>
                <w:lang w:val="fr-FR"/>
              </w:rPr>
              <w:t>r</w:t>
            </w:r>
            <w:r w:rsidRPr="008D36BA">
              <w:rPr>
                <w:rFonts w:ascii="Book Antiqua" w:hAnsi="Book Antiqua" w:cs="Arial"/>
                <w:lang w:val="fr-FR"/>
              </w:rPr>
              <w:t>mettre leur superposition exacte.</w:t>
            </w:r>
          </w:p>
          <w:p w:rsidR="009548B7" w:rsidRPr="008D36BA" w:rsidRDefault="009548B7" w:rsidP="009548B7">
            <w:pPr>
              <w:rPr>
                <w:rFonts w:ascii="Book Antiqua" w:hAnsi="Book Antiqua" w:cs="Arial"/>
                <w:lang w:val="fr-FR"/>
              </w:rPr>
            </w:pPr>
            <w:r w:rsidRPr="008D36BA">
              <w:rPr>
                <w:rFonts w:ascii="Book Antiqua" w:hAnsi="Book Antiqua" w:cs="Arial"/>
                <w:lang w:val="fr-FR"/>
              </w:rPr>
              <w:t>- Normalisation des échantillons et ét</w:t>
            </w:r>
            <w:r w:rsidRPr="008D36BA">
              <w:rPr>
                <w:rFonts w:ascii="Book Antiqua" w:hAnsi="Book Antiqua" w:cs="Arial"/>
                <w:lang w:val="fr-FR"/>
              </w:rPr>
              <w:t>a</w:t>
            </w:r>
            <w:r w:rsidRPr="008D36BA">
              <w:rPr>
                <w:rFonts w:ascii="Book Antiqua" w:hAnsi="Book Antiqua" w:cs="Arial"/>
                <w:lang w:val="fr-FR"/>
              </w:rPr>
              <w:t>blissement d’un tableau par Wilaya ;</w:t>
            </w:r>
          </w:p>
          <w:p w:rsidR="009548B7" w:rsidRPr="008D36BA" w:rsidRDefault="009548B7" w:rsidP="009548B7">
            <w:pPr>
              <w:rPr>
                <w:rFonts w:ascii="Book Antiqua" w:hAnsi="Book Antiqua" w:cs="Arial"/>
                <w:lang w:val="fr-FR"/>
              </w:rPr>
            </w:pPr>
            <w:r w:rsidRPr="008D36BA">
              <w:rPr>
                <w:rFonts w:ascii="Book Antiqua" w:hAnsi="Book Antiqua" w:cs="Arial"/>
                <w:lang w:val="fr-FR"/>
              </w:rPr>
              <w:t>- Adaptation des algorithmes de classif</w:t>
            </w:r>
            <w:r w:rsidRPr="008D36BA">
              <w:rPr>
                <w:rFonts w:ascii="Book Antiqua" w:hAnsi="Book Antiqua" w:cs="Arial"/>
                <w:lang w:val="fr-FR"/>
              </w:rPr>
              <w:t>i</w:t>
            </w:r>
            <w:r w:rsidRPr="008D36BA">
              <w:rPr>
                <w:rFonts w:ascii="Book Antiqua" w:hAnsi="Book Antiqua" w:cs="Arial"/>
                <w:lang w:val="fr-FR"/>
              </w:rPr>
              <w:t>cation sur base des échantillons ;</w:t>
            </w:r>
          </w:p>
          <w:p w:rsidR="009548B7" w:rsidRPr="008D36BA" w:rsidRDefault="009548B7" w:rsidP="009548B7">
            <w:pPr>
              <w:rPr>
                <w:rFonts w:ascii="Book Antiqua" w:hAnsi="Book Antiqua" w:cs="Arial"/>
                <w:lang w:val="fr-FR"/>
              </w:rPr>
            </w:pPr>
            <w:r w:rsidRPr="008D36BA">
              <w:rPr>
                <w:rFonts w:ascii="Book Antiqua" w:hAnsi="Book Antiqua" w:cs="Arial"/>
                <w:lang w:val="fr-FR"/>
              </w:rPr>
              <w:t>- Classification des strates végétales (au moins 5) des zones GLC et des zones t</w:t>
            </w:r>
            <w:r w:rsidRPr="008D36BA">
              <w:rPr>
                <w:rFonts w:ascii="Book Antiqua" w:hAnsi="Book Antiqua" w:cs="Arial"/>
                <w:lang w:val="fr-FR"/>
              </w:rPr>
              <w:t>é</w:t>
            </w:r>
            <w:r w:rsidRPr="008D36BA">
              <w:rPr>
                <w:rFonts w:ascii="Book Antiqua" w:hAnsi="Book Antiqua" w:cs="Arial"/>
                <w:lang w:val="fr-FR"/>
              </w:rPr>
              <w:t>moignes ;</w:t>
            </w:r>
          </w:p>
          <w:p w:rsidR="009548B7" w:rsidRPr="008D36BA" w:rsidRDefault="009548B7" w:rsidP="009548B7">
            <w:pPr>
              <w:rPr>
                <w:rFonts w:ascii="Book Antiqua" w:hAnsi="Book Antiqua" w:cs="Arial"/>
                <w:lang w:val="fr-FR"/>
              </w:rPr>
            </w:pPr>
            <w:r w:rsidRPr="008D36BA">
              <w:rPr>
                <w:rFonts w:ascii="Book Antiqua" w:hAnsi="Book Antiqua" w:cs="Arial"/>
                <w:lang w:val="fr-FR"/>
              </w:rPr>
              <w:t>- Etablissement de la carte de chang</w:t>
            </w:r>
            <w:r w:rsidRPr="008D36BA">
              <w:rPr>
                <w:rFonts w:ascii="Book Antiqua" w:hAnsi="Book Antiqua" w:cs="Arial"/>
                <w:lang w:val="fr-FR"/>
              </w:rPr>
              <w:t>e</w:t>
            </w:r>
            <w:r w:rsidRPr="008D36BA">
              <w:rPr>
                <w:rFonts w:ascii="Book Antiqua" w:hAnsi="Book Antiqua" w:cs="Arial"/>
                <w:lang w:val="fr-FR"/>
              </w:rPr>
              <w:t>ments ;</w:t>
            </w:r>
          </w:p>
          <w:p w:rsidR="009548B7" w:rsidRPr="008D36BA" w:rsidRDefault="009548B7" w:rsidP="009548B7">
            <w:pPr>
              <w:rPr>
                <w:rFonts w:ascii="Book Antiqua" w:hAnsi="Book Antiqua" w:cs="Arial"/>
                <w:lang w:val="fr-FR"/>
              </w:rPr>
            </w:pPr>
            <w:r w:rsidRPr="008D36BA">
              <w:rPr>
                <w:rFonts w:ascii="Book Antiqua" w:hAnsi="Book Antiqua" w:cs="Arial"/>
                <w:lang w:val="fr-FR"/>
              </w:rPr>
              <w:t xml:space="preserve"> Calcul des superficies par an (1999, et 2009) et par espace ;</w:t>
            </w:r>
          </w:p>
          <w:p w:rsidR="009548B7" w:rsidRPr="008D36BA" w:rsidRDefault="009548B7" w:rsidP="009548B7">
            <w:pPr>
              <w:rPr>
                <w:rFonts w:ascii="Book Antiqua" w:hAnsi="Book Antiqua" w:cs="Arial"/>
                <w:lang w:val="fr-FR"/>
              </w:rPr>
            </w:pPr>
            <w:r w:rsidRPr="008D36BA">
              <w:rPr>
                <w:rFonts w:ascii="Book Antiqua" w:hAnsi="Book Antiqua" w:cs="Arial"/>
                <w:lang w:val="fr-FR"/>
              </w:rPr>
              <w:t>- Etablissement d’un tableau synoptique de comparaison des surfaces végétales 1999-2009 pour toutes zones et chaque classe retenue ;</w:t>
            </w:r>
          </w:p>
          <w:p w:rsidR="009548B7" w:rsidRPr="008D36BA" w:rsidRDefault="009548B7" w:rsidP="009548B7">
            <w:pPr>
              <w:rPr>
                <w:rFonts w:ascii="Book Antiqua" w:hAnsi="Book Antiqua" w:cs="Arial"/>
                <w:lang w:val="fr-FR"/>
              </w:rPr>
            </w:pPr>
            <w:r w:rsidRPr="008D36BA">
              <w:rPr>
                <w:rFonts w:ascii="Book Antiqua" w:hAnsi="Book Antiqua" w:cs="Arial"/>
                <w:lang w:val="fr-FR"/>
              </w:rPr>
              <w:t>- Quantification des changements en he</w:t>
            </w:r>
            <w:r w:rsidRPr="008D36BA">
              <w:rPr>
                <w:rFonts w:ascii="Book Antiqua" w:hAnsi="Book Antiqua" w:cs="Arial"/>
                <w:lang w:val="fr-FR"/>
              </w:rPr>
              <w:t>c</w:t>
            </w:r>
            <w:r w:rsidRPr="008D36BA">
              <w:rPr>
                <w:rFonts w:ascii="Book Antiqua" w:hAnsi="Book Antiqua" w:cs="Arial"/>
                <w:lang w:val="fr-FR"/>
              </w:rPr>
              <w:t>tares et en pourcentages et établissement d’un tableau de changements par zone.</w:t>
            </w: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46 jours dés disponibilité images SPOT</w:t>
            </w:r>
          </w:p>
          <w:p w:rsidR="009548B7" w:rsidRPr="008D36BA" w:rsidRDefault="009548B7" w:rsidP="009548B7">
            <w:pPr>
              <w:rPr>
                <w:rFonts w:ascii="Book Antiqua" w:hAnsi="Book Antiqua" w:cs="Arial"/>
                <w:lang w:val="fr-FR"/>
              </w:rPr>
            </w:pPr>
          </w:p>
          <w:p w:rsidR="009548B7" w:rsidRPr="008D36BA" w:rsidRDefault="009548B7" w:rsidP="009548B7">
            <w:pPr>
              <w:rPr>
                <w:rFonts w:ascii="Book Antiqua" w:hAnsi="Book Antiqua" w:cs="Arial"/>
                <w:lang w:val="fr-FR"/>
              </w:rPr>
            </w:pPr>
            <w:r w:rsidRPr="008D36BA">
              <w:rPr>
                <w:rFonts w:ascii="Book Antiqua" w:hAnsi="Book Antiqua" w:cs="Arial"/>
                <w:lang w:val="fr-FR"/>
              </w:rPr>
              <w:t xml:space="preserve">5 Images Landsat </w:t>
            </w:r>
          </w:p>
          <w:p w:rsidR="009548B7" w:rsidRPr="008D36BA" w:rsidRDefault="009548B7" w:rsidP="009548B7">
            <w:pPr>
              <w:rPr>
                <w:rFonts w:ascii="Book Antiqua" w:hAnsi="Book Antiqua" w:cs="Arial"/>
                <w:lang w:val="fr-FR"/>
              </w:rPr>
            </w:pPr>
            <w:r w:rsidRPr="008D36BA">
              <w:rPr>
                <w:rFonts w:ascii="Book Antiqua" w:hAnsi="Book Antiqua" w:cs="Arial"/>
                <w:lang w:val="fr-FR"/>
              </w:rPr>
              <w:t>18 images SPOT</w:t>
            </w:r>
          </w:p>
          <w:p w:rsidR="009548B7" w:rsidRPr="008D36BA" w:rsidRDefault="009548B7" w:rsidP="009548B7">
            <w:pPr>
              <w:rPr>
                <w:rFonts w:ascii="Book Antiqua" w:hAnsi="Book Antiqua" w:cs="Arial"/>
                <w:lang w:val="fr-FR"/>
              </w:rPr>
            </w:pPr>
          </w:p>
          <w:p w:rsidR="009548B7" w:rsidRPr="008D36BA" w:rsidRDefault="009548B7" w:rsidP="009548B7">
            <w:pPr>
              <w:rPr>
                <w:rFonts w:ascii="Book Antiqua" w:hAnsi="Book Antiqua" w:cs="Arial"/>
                <w:lang w:val="fr-FR"/>
              </w:rPr>
            </w:pPr>
          </w:p>
          <w:p w:rsidR="009548B7" w:rsidRPr="008D36BA" w:rsidRDefault="009548B7" w:rsidP="009548B7">
            <w:pPr>
              <w:rPr>
                <w:rFonts w:ascii="Book Antiqua" w:hAnsi="Book Antiqua" w:cs="Arial"/>
                <w:lang w:val="fr-FR"/>
              </w:rPr>
            </w:pPr>
          </w:p>
        </w:tc>
      </w:tr>
      <w:tr w:rsidR="009548B7" w:rsidRPr="008D36BA" w:rsidTr="009548B7">
        <w:tc>
          <w:tcPr>
            <w:tcW w:w="1548"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Janvier 2010</w:t>
            </w:r>
          </w:p>
        </w:tc>
        <w:tc>
          <w:tcPr>
            <w:tcW w:w="468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t>Etablissement rapport avec une synthèse des analyses et un résumé en allemand, Vérifications et production des cartes f</w:t>
            </w:r>
            <w:r w:rsidRPr="008D36BA">
              <w:rPr>
                <w:rFonts w:ascii="Book Antiqua" w:hAnsi="Book Antiqua" w:cs="Arial"/>
                <w:lang w:val="fr-FR"/>
              </w:rPr>
              <w:t>i</w:t>
            </w:r>
            <w:r w:rsidRPr="008D36BA">
              <w:rPr>
                <w:rFonts w:ascii="Book Antiqua" w:hAnsi="Book Antiqua" w:cs="Arial"/>
                <w:lang w:val="fr-FR"/>
              </w:rPr>
              <w:lastRenderedPageBreak/>
              <w:t xml:space="preserve">nales, élaboration de cartes HTML et Java avec connexion à la base de données.  </w:t>
            </w:r>
          </w:p>
          <w:p w:rsidR="009548B7" w:rsidRPr="008D36BA" w:rsidRDefault="009548B7" w:rsidP="009548B7">
            <w:pPr>
              <w:rPr>
                <w:rFonts w:ascii="Book Antiqua" w:hAnsi="Book Antiqua" w:cs="Arial"/>
                <w:lang w:val="fr-FR"/>
              </w:rPr>
            </w:pPr>
            <w:r w:rsidRPr="008D36BA">
              <w:rPr>
                <w:rFonts w:ascii="Book Antiqua" w:hAnsi="Book Antiqua" w:cs="Arial"/>
                <w:lang w:val="fr-FR"/>
              </w:rPr>
              <w:t>Préparation du CD interactive</w:t>
            </w:r>
          </w:p>
          <w:p w:rsidR="009548B7" w:rsidRPr="008D36BA" w:rsidRDefault="009548B7" w:rsidP="009548B7">
            <w:pPr>
              <w:rPr>
                <w:rFonts w:ascii="Book Antiqua" w:hAnsi="Book Antiqua" w:cs="Arial"/>
                <w:lang w:val="fr-FR"/>
              </w:rPr>
            </w:pPr>
            <w:r w:rsidRPr="008D36BA">
              <w:rPr>
                <w:rFonts w:ascii="Book Antiqua" w:hAnsi="Book Antiqua" w:cs="Arial"/>
                <w:lang w:val="fr-FR"/>
              </w:rPr>
              <w:t>Présentation powerpoint.</w:t>
            </w:r>
          </w:p>
        </w:tc>
        <w:tc>
          <w:tcPr>
            <w:tcW w:w="3060" w:type="dxa"/>
            <w:tcBorders>
              <w:top w:val="single" w:sz="4" w:space="0" w:color="auto"/>
              <w:left w:val="single" w:sz="4" w:space="0" w:color="auto"/>
              <w:bottom w:val="single" w:sz="4" w:space="0" w:color="auto"/>
              <w:right w:val="single" w:sz="4" w:space="0" w:color="auto"/>
            </w:tcBorders>
            <w:shd w:val="clear" w:color="auto" w:fill="auto"/>
          </w:tcPr>
          <w:p w:rsidR="009548B7" w:rsidRPr="008D36BA" w:rsidRDefault="009548B7" w:rsidP="009548B7">
            <w:pPr>
              <w:rPr>
                <w:rFonts w:ascii="Book Antiqua" w:hAnsi="Book Antiqua" w:cs="Arial"/>
                <w:lang w:val="fr-FR"/>
              </w:rPr>
            </w:pPr>
            <w:r w:rsidRPr="008D36BA">
              <w:rPr>
                <w:rFonts w:ascii="Book Antiqua" w:hAnsi="Book Antiqua" w:cs="Arial"/>
                <w:lang w:val="fr-FR"/>
              </w:rPr>
              <w:lastRenderedPageBreak/>
              <w:t>14 jours</w:t>
            </w:r>
          </w:p>
        </w:tc>
      </w:tr>
    </w:tbl>
    <w:p w:rsidR="009548B7" w:rsidRPr="007B7EE4" w:rsidRDefault="009548B7" w:rsidP="009548B7">
      <w:pPr>
        <w:rPr>
          <w:rFonts w:ascii="Arial" w:hAnsi="Arial" w:cs="Arial"/>
        </w:rPr>
      </w:pPr>
    </w:p>
    <w:p w:rsidR="009548B7" w:rsidRPr="009548B7" w:rsidRDefault="009548B7" w:rsidP="009548B7">
      <w:pPr>
        <w:jc w:val="both"/>
        <w:rPr>
          <w:rFonts w:ascii="Book Antiqua" w:hAnsi="Book Antiqua" w:cs="Arial"/>
          <w:lang w:val="fr-FR"/>
        </w:rPr>
      </w:pPr>
      <w:r w:rsidRPr="009548B7">
        <w:rPr>
          <w:rFonts w:ascii="Book Antiqua" w:hAnsi="Book Antiqua" w:cs="Arial"/>
          <w:lang w:val="fr-FR"/>
        </w:rPr>
        <w:t>Les sélections et commandes d’imagerie ont été terminées en Juin 2009, la recherche et l’acquisition des images Landsat de 1999 étaient réalisées en Juillet et Août 2009, une image est encore manquante mais sera livrée prochainement par la NASA. Les images Landsat nous sommes fournies gratuitement.</w:t>
      </w:r>
    </w:p>
    <w:p w:rsidR="009548B7" w:rsidRPr="00C7797D" w:rsidRDefault="009548B7" w:rsidP="009548B7">
      <w:pPr>
        <w:jc w:val="both"/>
        <w:rPr>
          <w:rFonts w:ascii="Arial" w:hAnsi="Arial" w:cs="Arial"/>
          <w:lang w:val="fr-FR"/>
        </w:rPr>
      </w:pPr>
    </w:p>
    <w:p w:rsidR="009548B7" w:rsidRPr="000C352E" w:rsidRDefault="009548B7" w:rsidP="009548B7">
      <w:pPr>
        <w:jc w:val="center"/>
        <w:rPr>
          <w:rFonts w:ascii="Book Antiqua" w:hAnsi="Book Antiqua" w:cs="Arial"/>
          <w:b/>
          <w:i/>
          <w:sz w:val="22"/>
          <w:szCs w:val="22"/>
          <w:lang w:val="fr-FR"/>
        </w:rPr>
      </w:pPr>
      <w:r w:rsidRPr="000C352E">
        <w:rPr>
          <w:rFonts w:ascii="Book Antiqua" w:hAnsi="Book Antiqua" w:cs="Arial"/>
          <w:b/>
          <w:i/>
          <w:sz w:val="22"/>
          <w:szCs w:val="22"/>
          <w:lang w:val="fr-FR"/>
        </w:rPr>
        <w:t>Nous remercions l’USGS pour l’aimable mise à disposition gratuit d’imagerie Landsat !</w:t>
      </w:r>
    </w:p>
    <w:p w:rsidR="009548B7" w:rsidRPr="009548B7" w:rsidRDefault="009548B7" w:rsidP="009548B7">
      <w:pPr>
        <w:jc w:val="both"/>
        <w:rPr>
          <w:rFonts w:ascii="Arial" w:hAnsi="Arial" w:cs="Arial"/>
          <w:lang w:val="fr-FR"/>
        </w:rPr>
      </w:pPr>
    </w:p>
    <w:p w:rsidR="009548B7" w:rsidRPr="009548B7" w:rsidRDefault="009548B7" w:rsidP="009548B7">
      <w:pPr>
        <w:jc w:val="both"/>
        <w:rPr>
          <w:rFonts w:ascii="Arial" w:hAnsi="Arial" w:cs="Arial"/>
          <w:lang w:val="fr-FR"/>
        </w:rPr>
      </w:pPr>
    </w:p>
    <w:p w:rsidR="009548B7" w:rsidRPr="0071701A" w:rsidRDefault="009548B7" w:rsidP="009548B7">
      <w:pPr>
        <w:jc w:val="both"/>
        <w:rPr>
          <w:rFonts w:ascii="Arial" w:hAnsi="Arial" w:cs="Arial"/>
          <w:b/>
        </w:rPr>
      </w:pPr>
      <w:r w:rsidRPr="0071701A">
        <w:rPr>
          <w:rFonts w:ascii="Arial" w:hAnsi="Arial" w:cs="Arial"/>
          <w:b/>
        </w:rPr>
        <w:t>Produits attendus</w:t>
      </w:r>
    </w:p>
    <w:p w:rsidR="009548B7" w:rsidRPr="007B7EE4" w:rsidRDefault="009548B7" w:rsidP="009548B7">
      <w:pPr>
        <w:jc w:val="both"/>
        <w:rPr>
          <w:rFonts w:ascii="Arial" w:hAnsi="Arial" w:cs="Arial"/>
        </w:rPr>
      </w:pPr>
    </w:p>
    <w:p w:rsidR="009548B7" w:rsidRPr="008D36BA" w:rsidRDefault="009548B7" w:rsidP="009548B7">
      <w:pPr>
        <w:pStyle w:val="Paragraphedeliste"/>
        <w:numPr>
          <w:ilvl w:val="0"/>
          <w:numId w:val="16"/>
        </w:numPr>
        <w:rPr>
          <w:rFonts w:ascii="Book Antiqua" w:hAnsi="Book Antiqua" w:cs="Arial"/>
          <w:lang w:eastAsia="de-DE"/>
        </w:rPr>
      </w:pPr>
      <w:r w:rsidRPr="008D36BA">
        <w:rPr>
          <w:rFonts w:ascii="Book Antiqua" w:hAnsi="Book Antiqua" w:cs="Arial"/>
          <w:lang w:eastAsia="de-DE"/>
        </w:rPr>
        <w:t>Notes de synthèse en français et allemand (max. 6 pages) destinées aux déc</w:t>
      </w:r>
      <w:r w:rsidRPr="008D36BA">
        <w:rPr>
          <w:rFonts w:ascii="Book Antiqua" w:hAnsi="Book Antiqua" w:cs="Arial"/>
          <w:lang w:eastAsia="de-DE"/>
        </w:rPr>
        <w:t>i</w:t>
      </w:r>
      <w:r w:rsidRPr="008D36BA">
        <w:rPr>
          <w:rFonts w:ascii="Book Antiqua" w:hAnsi="Book Antiqua" w:cs="Arial"/>
          <w:lang w:eastAsia="de-DE"/>
        </w:rPr>
        <w:t>deurs.</w:t>
      </w:r>
    </w:p>
    <w:p w:rsidR="009548B7" w:rsidRPr="008D36BA" w:rsidRDefault="009548B7" w:rsidP="009548B7">
      <w:pPr>
        <w:pStyle w:val="Paragraphedeliste"/>
        <w:numPr>
          <w:ilvl w:val="0"/>
          <w:numId w:val="16"/>
        </w:numPr>
        <w:rPr>
          <w:rFonts w:ascii="Book Antiqua" w:hAnsi="Book Antiqua" w:cs="Arial"/>
          <w:lang w:eastAsia="de-DE"/>
        </w:rPr>
      </w:pPr>
      <w:r w:rsidRPr="008D36BA">
        <w:rPr>
          <w:rFonts w:ascii="Book Antiqua" w:hAnsi="Book Antiqua" w:cs="Arial"/>
          <w:lang w:eastAsia="de-DE"/>
        </w:rPr>
        <w:t>Présentations powerpoint sur les notes de synthèse</w:t>
      </w:r>
    </w:p>
    <w:p w:rsidR="009548B7" w:rsidRPr="008D36BA" w:rsidRDefault="009548B7" w:rsidP="009548B7">
      <w:pPr>
        <w:rPr>
          <w:rFonts w:ascii="Book Antiqua" w:hAnsi="Book Antiqua" w:cs="Arial"/>
          <w:lang w:val="fr-FR"/>
        </w:rPr>
      </w:pPr>
    </w:p>
    <w:p w:rsidR="009548B7" w:rsidRPr="008D36BA" w:rsidRDefault="009548B7" w:rsidP="009548B7">
      <w:pPr>
        <w:pStyle w:val="Paragraphedeliste"/>
        <w:numPr>
          <w:ilvl w:val="0"/>
          <w:numId w:val="16"/>
        </w:numPr>
        <w:rPr>
          <w:rFonts w:ascii="Book Antiqua" w:hAnsi="Book Antiqua" w:cs="Arial"/>
          <w:lang w:eastAsia="de-DE"/>
        </w:rPr>
      </w:pPr>
      <w:r w:rsidRPr="008D36BA">
        <w:rPr>
          <w:rFonts w:ascii="Book Antiqua" w:hAnsi="Book Antiqua" w:cs="Arial"/>
          <w:lang w:eastAsia="de-DE"/>
        </w:rPr>
        <w:t>Un rapport résumant les données utilisées, la méthodologie appliquée ainsi que les tableaux des résultats et des notes explicatives.</w:t>
      </w:r>
    </w:p>
    <w:p w:rsidR="009548B7" w:rsidRPr="008D36BA" w:rsidRDefault="009548B7" w:rsidP="009548B7">
      <w:pPr>
        <w:rPr>
          <w:rFonts w:ascii="Book Antiqua" w:hAnsi="Book Antiqua" w:cs="Arial"/>
          <w:lang w:val="fr-FR"/>
        </w:rPr>
      </w:pPr>
    </w:p>
    <w:p w:rsidR="009548B7" w:rsidRPr="008D36BA" w:rsidRDefault="009548B7" w:rsidP="009548B7">
      <w:pPr>
        <w:pStyle w:val="Paragraphedeliste"/>
        <w:numPr>
          <w:ilvl w:val="0"/>
          <w:numId w:val="16"/>
        </w:numPr>
        <w:rPr>
          <w:rFonts w:ascii="Book Antiqua" w:hAnsi="Book Antiqua" w:cs="Arial"/>
          <w:lang w:eastAsia="de-DE"/>
        </w:rPr>
      </w:pPr>
      <w:r w:rsidRPr="008D36BA">
        <w:rPr>
          <w:rFonts w:ascii="Book Antiqua" w:hAnsi="Book Antiqua" w:cs="Arial"/>
          <w:lang w:eastAsia="de-DE"/>
        </w:rPr>
        <w:t>Les images sous un format utilisable avec MapInfo ainsi que les données crues.</w:t>
      </w:r>
    </w:p>
    <w:p w:rsidR="009548B7" w:rsidRPr="008D36BA" w:rsidRDefault="009548B7" w:rsidP="009548B7">
      <w:pPr>
        <w:pStyle w:val="Paragraphedeliste"/>
        <w:numPr>
          <w:ilvl w:val="0"/>
          <w:numId w:val="16"/>
        </w:numPr>
        <w:rPr>
          <w:rFonts w:ascii="Book Antiqua" w:hAnsi="Book Antiqua" w:cs="Arial"/>
          <w:lang w:eastAsia="de-DE"/>
        </w:rPr>
      </w:pPr>
      <w:r w:rsidRPr="008D36BA">
        <w:rPr>
          <w:rFonts w:ascii="Book Antiqua" w:hAnsi="Book Antiqua" w:cs="Arial"/>
          <w:lang w:eastAsia="de-DE"/>
        </w:rPr>
        <w:t>Les cartes des formations végétales et de changement sous format MapInfo.</w:t>
      </w:r>
    </w:p>
    <w:p w:rsidR="009548B7" w:rsidRPr="008D36BA" w:rsidRDefault="009548B7" w:rsidP="009548B7">
      <w:pPr>
        <w:rPr>
          <w:rFonts w:ascii="Book Antiqua" w:hAnsi="Book Antiqua" w:cs="Arial"/>
          <w:lang w:val="fr-FR"/>
        </w:rPr>
      </w:pPr>
    </w:p>
    <w:p w:rsidR="009548B7" w:rsidRPr="008D36BA" w:rsidRDefault="009548B7" w:rsidP="009548B7">
      <w:pPr>
        <w:pStyle w:val="Paragraphedeliste"/>
        <w:numPr>
          <w:ilvl w:val="0"/>
          <w:numId w:val="16"/>
        </w:numPr>
        <w:rPr>
          <w:rFonts w:ascii="Book Antiqua" w:hAnsi="Book Antiqua" w:cs="Arial"/>
          <w:lang w:eastAsia="de-DE"/>
        </w:rPr>
      </w:pPr>
      <w:r w:rsidRPr="008D36BA">
        <w:rPr>
          <w:rFonts w:ascii="Book Antiqua" w:hAnsi="Book Antiqua" w:cs="Arial"/>
          <w:lang w:eastAsia="de-DE"/>
        </w:rPr>
        <w:t>Un CD des cartes (avec attributs) et images avec fonctionnalités d’affichage et d’impression.</w:t>
      </w:r>
    </w:p>
    <w:p w:rsidR="009548B7" w:rsidRDefault="009548B7" w:rsidP="009548B7">
      <w:pPr>
        <w:jc w:val="both"/>
        <w:rPr>
          <w:rFonts w:ascii="Book Antiqua" w:hAnsi="Book Antiqua" w:cs="Arial"/>
          <w:lang w:val="fr-FR"/>
        </w:rPr>
      </w:pPr>
    </w:p>
    <w:p w:rsidR="002C73E3" w:rsidRPr="00F2062E" w:rsidRDefault="00B206CC" w:rsidP="00B206CC">
      <w:pPr>
        <w:pStyle w:val="Titre2"/>
        <w:rPr>
          <w:rFonts w:ascii="Cambria" w:hAnsi="Cambria"/>
        </w:rPr>
      </w:pPr>
      <w:bookmarkStart w:id="8" w:name="_Toc258693145"/>
      <w:r w:rsidRPr="00F2062E">
        <w:rPr>
          <w:rFonts w:ascii="Cambria" w:hAnsi="Cambria"/>
        </w:rPr>
        <w:t>Discussion des termes de référence et situation de départ</w:t>
      </w:r>
      <w:bookmarkEnd w:id="8"/>
    </w:p>
    <w:p w:rsidR="00E4448E" w:rsidRPr="00E467B8" w:rsidRDefault="00E4448E" w:rsidP="00B206CC">
      <w:pPr>
        <w:rPr>
          <w:rFonts w:ascii="Calibri" w:hAnsi="Calibri"/>
          <w:lang w:val="fr-FR"/>
        </w:rPr>
      </w:pPr>
    </w:p>
    <w:p w:rsidR="00C215E9" w:rsidRDefault="00B206CC" w:rsidP="00DC47E0">
      <w:pPr>
        <w:jc w:val="both"/>
        <w:rPr>
          <w:rFonts w:ascii="Book Antiqua" w:hAnsi="Book Antiqua" w:cs="Arial"/>
          <w:lang w:val="fr-FR"/>
        </w:rPr>
      </w:pPr>
      <w:r w:rsidRPr="006F0DA4">
        <w:rPr>
          <w:rFonts w:ascii="Book Antiqua" w:hAnsi="Book Antiqua" w:cs="Arial"/>
          <w:lang w:val="fr-FR"/>
        </w:rPr>
        <w:t xml:space="preserve">Des images disponibles </w:t>
      </w:r>
      <w:r w:rsidR="00C215E9">
        <w:rPr>
          <w:rFonts w:ascii="Book Antiqua" w:hAnsi="Book Antiqua" w:cs="Arial"/>
          <w:lang w:val="fr-FR"/>
        </w:rPr>
        <w:t xml:space="preserve">pour les deux années </w:t>
      </w:r>
      <w:r w:rsidRPr="006F0DA4">
        <w:rPr>
          <w:rFonts w:ascii="Book Antiqua" w:hAnsi="Book Antiqua" w:cs="Arial"/>
          <w:lang w:val="fr-FR"/>
        </w:rPr>
        <w:t>ont été déterminées pour SPOT</w:t>
      </w:r>
      <w:r w:rsidR="00C215E9">
        <w:rPr>
          <w:rFonts w:ascii="Book Antiqua" w:hAnsi="Book Antiqua" w:cs="Arial"/>
          <w:lang w:val="fr-FR"/>
        </w:rPr>
        <w:t>, ALOS, ASTER</w:t>
      </w:r>
      <w:r w:rsidRPr="006F0DA4">
        <w:rPr>
          <w:rFonts w:ascii="Book Antiqua" w:hAnsi="Book Antiqua" w:cs="Arial"/>
          <w:lang w:val="fr-FR"/>
        </w:rPr>
        <w:t xml:space="preserve"> et </w:t>
      </w:r>
      <w:r w:rsidR="00C215E9">
        <w:rPr>
          <w:rFonts w:ascii="Book Antiqua" w:hAnsi="Book Antiqua" w:cs="Arial"/>
          <w:lang w:val="fr-FR"/>
        </w:rPr>
        <w:t xml:space="preserve">Landsat. Pour 1999 seulement </w:t>
      </w:r>
      <w:r w:rsidR="00C76488">
        <w:rPr>
          <w:rFonts w:ascii="Book Antiqua" w:hAnsi="Book Antiqua" w:cs="Arial"/>
          <w:lang w:val="fr-FR"/>
        </w:rPr>
        <w:t>d</w:t>
      </w:r>
      <w:r w:rsidR="00C215E9">
        <w:rPr>
          <w:rFonts w:ascii="Book Antiqua" w:hAnsi="Book Antiqua" w:cs="Arial"/>
          <w:lang w:val="fr-FR"/>
        </w:rPr>
        <w:t xml:space="preserve">es images Landsat TM sont disponibles sur la </w:t>
      </w:r>
      <w:r w:rsidR="00C76488">
        <w:rPr>
          <w:rFonts w:ascii="Book Antiqua" w:hAnsi="Book Antiqua" w:cs="Arial"/>
          <w:lang w:val="fr-FR"/>
        </w:rPr>
        <w:t>zone entière et cela pour les mois de Septembre et Octobre.</w:t>
      </w:r>
      <w:r w:rsidRPr="006F0DA4">
        <w:rPr>
          <w:rFonts w:ascii="Book Antiqua" w:hAnsi="Book Antiqua" w:cs="Arial"/>
          <w:lang w:val="fr-FR"/>
        </w:rPr>
        <w:t xml:space="preserve"> </w:t>
      </w:r>
    </w:p>
    <w:p w:rsidR="00C215E9" w:rsidRDefault="00C215E9" w:rsidP="00DC47E0">
      <w:pPr>
        <w:jc w:val="both"/>
        <w:rPr>
          <w:rFonts w:ascii="Book Antiqua" w:hAnsi="Book Antiqua" w:cs="Arial"/>
          <w:lang w:val="fr-FR"/>
        </w:rPr>
      </w:pPr>
    </w:p>
    <w:p w:rsidR="00E4448E" w:rsidRPr="006F0DA4" w:rsidRDefault="00C76488" w:rsidP="00DC47E0">
      <w:pPr>
        <w:jc w:val="both"/>
        <w:rPr>
          <w:rFonts w:ascii="Book Antiqua" w:hAnsi="Book Antiqua" w:cs="Arial"/>
          <w:lang w:val="fr-FR"/>
        </w:rPr>
      </w:pPr>
      <w:r>
        <w:rPr>
          <w:rFonts w:ascii="Book Antiqua" w:hAnsi="Book Antiqua" w:cs="Arial"/>
          <w:lang w:val="fr-FR"/>
        </w:rPr>
        <w:t xml:space="preserve">En conséquence, </w:t>
      </w:r>
      <w:r w:rsidR="00B206CC" w:rsidRPr="006F0DA4">
        <w:rPr>
          <w:rFonts w:ascii="Book Antiqua" w:hAnsi="Book Antiqua" w:cs="Arial"/>
          <w:lang w:val="fr-FR"/>
        </w:rPr>
        <w:t xml:space="preserve">nous avons procédé à </w:t>
      </w:r>
      <w:r w:rsidR="00C215E9">
        <w:rPr>
          <w:rFonts w:ascii="Book Antiqua" w:hAnsi="Book Antiqua" w:cs="Arial"/>
          <w:lang w:val="fr-FR"/>
        </w:rPr>
        <w:t xml:space="preserve">la programmation </w:t>
      </w:r>
      <w:r w:rsidR="00B206CC" w:rsidRPr="006F0DA4">
        <w:rPr>
          <w:rFonts w:ascii="Book Antiqua" w:hAnsi="Book Antiqua" w:cs="Arial"/>
          <w:lang w:val="fr-FR"/>
        </w:rPr>
        <w:t xml:space="preserve">d’imagerie </w:t>
      </w:r>
      <w:r w:rsidR="00C215E9">
        <w:rPr>
          <w:rFonts w:ascii="Book Antiqua" w:hAnsi="Book Antiqua" w:cs="Arial"/>
          <w:lang w:val="fr-FR"/>
        </w:rPr>
        <w:t>SPOT</w:t>
      </w:r>
      <w:r w:rsidR="00B206CC" w:rsidRPr="006F0DA4">
        <w:rPr>
          <w:rFonts w:ascii="Book Antiqua" w:hAnsi="Book Antiqua" w:cs="Arial"/>
          <w:lang w:val="fr-FR"/>
        </w:rPr>
        <w:t xml:space="preserve"> </w:t>
      </w:r>
      <w:r w:rsidR="00C215E9">
        <w:rPr>
          <w:rFonts w:ascii="Book Antiqua" w:hAnsi="Book Antiqua" w:cs="Arial"/>
          <w:lang w:val="fr-FR"/>
        </w:rPr>
        <w:t xml:space="preserve">XS à 20 mètre de résolution spatiale et cela pour le mois de Novembre 2009 </w:t>
      </w:r>
      <w:r>
        <w:rPr>
          <w:rFonts w:ascii="Book Antiqua" w:hAnsi="Book Antiqua" w:cs="Arial"/>
          <w:lang w:val="fr-FR"/>
        </w:rPr>
        <w:t xml:space="preserve">afin de réduire le risque de nuages et pour des raisons de phénologie </w:t>
      </w:r>
      <w:r w:rsidR="00C215E9">
        <w:rPr>
          <w:rFonts w:ascii="Book Antiqua" w:hAnsi="Book Antiqua" w:cs="Arial"/>
          <w:lang w:val="fr-FR"/>
        </w:rPr>
        <w:t>(voir section méthodologie pour plus de détails).</w:t>
      </w:r>
    </w:p>
    <w:p w:rsidR="00E4448E" w:rsidRPr="006F0DA4" w:rsidRDefault="00E4448E" w:rsidP="00DC47E0">
      <w:pPr>
        <w:jc w:val="both"/>
        <w:rPr>
          <w:rFonts w:ascii="Book Antiqua" w:hAnsi="Book Antiqua" w:cs="Arial"/>
          <w:lang w:val="fr-FR"/>
        </w:rPr>
      </w:pPr>
    </w:p>
    <w:p w:rsidR="004673F5" w:rsidRPr="006F0DA4" w:rsidRDefault="00C215E9" w:rsidP="00DC47E0">
      <w:pPr>
        <w:jc w:val="both"/>
        <w:rPr>
          <w:rFonts w:ascii="Book Antiqua" w:hAnsi="Book Antiqua" w:cs="Arial"/>
          <w:lang w:val="fr-FR"/>
        </w:rPr>
      </w:pPr>
      <w:r>
        <w:rPr>
          <w:rFonts w:ascii="Book Antiqua" w:hAnsi="Book Antiqua" w:cs="Arial"/>
          <w:lang w:val="fr-FR"/>
        </w:rPr>
        <w:t xml:space="preserve">Les fichiers polygones des espaces AGLC </w:t>
      </w:r>
      <w:r w:rsidR="00F54314">
        <w:rPr>
          <w:rFonts w:ascii="Book Antiqua" w:hAnsi="Book Antiqua" w:cs="Arial"/>
          <w:lang w:val="fr-FR"/>
        </w:rPr>
        <w:t>ont été livrés par le programme – les diff</w:t>
      </w:r>
      <w:r w:rsidR="00F54314">
        <w:rPr>
          <w:rFonts w:ascii="Book Antiqua" w:hAnsi="Book Antiqua" w:cs="Arial"/>
          <w:lang w:val="fr-FR"/>
        </w:rPr>
        <w:t>é</w:t>
      </w:r>
      <w:r w:rsidR="00F54314">
        <w:rPr>
          <w:rFonts w:ascii="Book Antiqua" w:hAnsi="Book Antiqua" w:cs="Arial"/>
          <w:lang w:val="fr-FR"/>
        </w:rPr>
        <w:t xml:space="preserve">rents versions contiennent des formes </w:t>
      </w:r>
      <w:r w:rsidR="00C76488">
        <w:rPr>
          <w:rFonts w:ascii="Book Antiqua" w:hAnsi="Book Antiqua" w:cs="Arial"/>
          <w:lang w:val="fr-FR"/>
        </w:rPr>
        <w:t xml:space="preserve">et superficies </w:t>
      </w:r>
      <w:r w:rsidR="00F54314">
        <w:rPr>
          <w:rFonts w:ascii="Book Antiqua" w:hAnsi="Book Antiqua" w:cs="Arial"/>
          <w:lang w:val="fr-FR"/>
        </w:rPr>
        <w:t>parfois très différentes, nous avons ainsi choisi la dernière version obtenu par M Ralf Koster</w:t>
      </w:r>
      <w:r w:rsidR="009548B7">
        <w:rPr>
          <w:rFonts w:ascii="Book Antiqua" w:hAnsi="Book Antiqua" w:cs="Arial"/>
          <w:lang w:val="fr-FR"/>
        </w:rPr>
        <w:t xml:space="preserve"> puis, celle envoyé en Mars 2010 par le programme</w:t>
      </w:r>
      <w:r w:rsidR="00D16F2D" w:rsidRPr="006F0DA4">
        <w:rPr>
          <w:rFonts w:ascii="Book Antiqua" w:hAnsi="Book Antiqua" w:cs="Arial"/>
          <w:lang w:val="fr-FR"/>
        </w:rPr>
        <w:t>.</w:t>
      </w:r>
      <w:r w:rsidR="00F54314">
        <w:rPr>
          <w:rFonts w:ascii="Book Antiqua" w:hAnsi="Book Antiqua" w:cs="Arial"/>
          <w:lang w:val="fr-FR"/>
        </w:rPr>
        <w:t xml:space="preserve"> Ces polygones ne semblent toujours pas normalisés – parfois de espaces adjacentes ne partagent pas la même limite etc</w:t>
      </w:r>
      <w:r w:rsidR="00C76488">
        <w:rPr>
          <w:rFonts w:ascii="Book Antiqua" w:hAnsi="Book Antiqua" w:cs="Arial"/>
          <w:lang w:val="fr-FR"/>
        </w:rPr>
        <w:t>. ce qui cause des difficultés lors de l’extraction d’information</w:t>
      </w:r>
      <w:r w:rsidR="00F54314">
        <w:rPr>
          <w:rFonts w:ascii="Book Antiqua" w:hAnsi="Book Antiqua" w:cs="Arial"/>
          <w:lang w:val="fr-FR"/>
        </w:rPr>
        <w:t xml:space="preserve">. Nous n’avons pas le mandat de corriger ces limites et nous nous sommes ainsi abstenus </w:t>
      </w:r>
      <w:r w:rsidR="00FB07A3">
        <w:rPr>
          <w:rFonts w:ascii="Book Antiqua" w:hAnsi="Book Antiqua" w:cs="Arial"/>
          <w:lang w:val="fr-FR"/>
        </w:rPr>
        <w:t>de les éditer</w:t>
      </w:r>
      <w:r w:rsidR="00F54314">
        <w:rPr>
          <w:rFonts w:ascii="Book Antiqua" w:hAnsi="Book Antiqua" w:cs="Arial"/>
          <w:lang w:val="fr-FR"/>
        </w:rPr>
        <w:t xml:space="preserve">. </w:t>
      </w:r>
    </w:p>
    <w:p w:rsidR="00D16F2D" w:rsidRPr="006F0DA4" w:rsidRDefault="00D16F2D" w:rsidP="00DC47E0">
      <w:pPr>
        <w:jc w:val="both"/>
        <w:rPr>
          <w:rFonts w:ascii="Book Antiqua" w:hAnsi="Book Antiqua" w:cs="Arial"/>
          <w:lang w:val="fr-FR"/>
        </w:rPr>
      </w:pPr>
    </w:p>
    <w:p w:rsidR="00F54314" w:rsidRPr="00FC3FDC" w:rsidRDefault="00F54314" w:rsidP="00DC47E0">
      <w:pPr>
        <w:jc w:val="both"/>
        <w:rPr>
          <w:rFonts w:ascii="Book Antiqua" w:hAnsi="Book Antiqua" w:cs="Arial"/>
          <w:lang w:val="fr-FR"/>
        </w:rPr>
      </w:pPr>
      <w:r w:rsidRPr="00FC3FDC">
        <w:rPr>
          <w:rFonts w:ascii="Book Antiqua" w:hAnsi="Book Antiqua" w:cs="Arial"/>
          <w:lang w:val="fr-FR"/>
        </w:rPr>
        <w:lastRenderedPageBreak/>
        <w:t xml:space="preserve">Les images SPOT ont été livrées </w:t>
      </w:r>
      <w:r w:rsidR="00FC3FDC" w:rsidRPr="00FC3FDC">
        <w:rPr>
          <w:rFonts w:ascii="Book Antiqua" w:hAnsi="Book Antiqua" w:cs="Arial"/>
          <w:lang w:val="fr-FR"/>
        </w:rPr>
        <w:t xml:space="preserve">en qualité différente. Pour le Guidimakha ces images étaient bien alignées et assez facile à corriger en utilisant les métadonnées fournies par SPOT-image et les images ASTER </w:t>
      </w:r>
      <w:r w:rsidR="00C76488">
        <w:rPr>
          <w:rFonts w:ascii="Book Antiqua" w:hAnsi="Book Antiqua" w:cs="Arial"/>
          <w:lang w:val="fr-FR"/>
        </w:rPr>
        <w:t>à notre disposition</w:t>
      </w:r>
      <w:r w:rsidR="00FC3FDC" w:rsidRPr="00FC3FDC">
        <w:rPr>
          <w:rFonts w:ascii="Book Antiqua" w:hAnsi="Book Antiqua" w:cs="Arial"/>
          <w:lang w:val="fr-FR"/>
        </w:rPr>
        <w:t xml:space="preserve">. Par contre, les </w:t>
      </w:r>
      <w:r w:rsidR="00FC3FDC">
        <w:rPr>
          <w:rFonts w:ascii="Book Antiqua" w:hAnsi="Book Antiqua" w:cs="Arial"/>
          <w:lang w:val="fr-FR"/>
        </w:rPr>
        <w:t xml:space="preserve">images pour </w:t>
      </w:r>
      <w:r w:rsidR="00FB07A3">
        <w:rPr>
          <w:rFonts w:ascii="Book Antiqua" w:hAnsi="Book Antiqua" w:cs="Arial"/>
          <w:lang w:val="fr-FR"/>
        </w:rPr>
        <w:t xml:space="preserve">le Hodh el </w:t>
      </w:r>
      <w:r w:rsidR="002B2DF9">
        <w:rPr>
          <w:rFonts w:ascii="Book Antiqua" w:hAnsi="Book Antiqua" w:cs="Arial"/>
          <w:lang w:val="fr-FR"/>
        </w:rPr>
        <w:t>G</w:t>
      </w:r>
      <w:r w:rsidR="00FB07A3">
        <w:rPr>
          <w:rFonts w:ascii="Book Antiqua" w:hAnsi="Book Antiqua" w:cs="Arial"/>
          <w:lang w:val="fr-FR"/>
        </w:rPr>
        <w:t>gharbi</w:t>
      </w:r>
      <w:r w:rsidR="00FC3FDC">
        <w:rPr>
          <w:rFonts w:ascii="Book Antiqua" w:hAnsi="Book Antiqua" w:cs="Arial"/>
          <w:lang w:val="fr-FR"/>
        </w:rPr>
        <w:t xml:space="preserve"> ont été livrées </w:t>
      </w:r>
      <w:r w:rsidR="00FB07A3">
        <w:rPr>
          <w:rFonts w:ascii="Book Antiqua" w:hAnsi="Book Antiqua" w:cs="Arial"/>
          <w:lang w:val="fr-FR"/>
        </w:rPr>
        <w:t xml:space="preserve">en partie </w:t>
      </w:r>
      <w:r w:rsidR="00FC3FDC">
        <w:rPr>
          <w:rFonts w:ascii="Book Antiqua" w:hAnsi="Book Antiqua" w:cs="Arial"/>
          <w:lang w:val="fr-FR"/>
        </w:rPr>
        <w:t>avec un angle d’incidence élevé, ce qui nécessitait une correction géométrique important (polynôme de 2</w:t>
      </w:r>
      <w:r w:rsidR="00FC3FDC" w:rsidRPr="00DC47E0">
        <w:rPr>
          <w:rFonts w:ascii="Book Antiqua" w:hAnsi="Book Antiqua" w:cs="Arial"/>
          <w:lang w:val="fr-FR"/>
        </w:rPr>
        <w:t>ème</w:t>
      </w:r>
      <w:r w:rsidR="00FC3FDC">
        <w:rPr>
          <w:rFonts w:ascii="Book Antiqua" w:hAnsi="Book Antiqua" w:cs="Arial"/>
          <w:lang w:val="fr-FR"/>
        </w:rPr>
        <w:t xml:space="preserve"> dégrée) et la recherche des points de contrôle n’était pas facile. En conséquence, la rectification des images a pris trois semaines avant pouvoir analyser leur contenu.</w:t>
      </w:r>
    </w:p>
    <w:p w:rsidR="00F54314" w:rsidRPr="00DC47E0" w:rsidRDefault="00F54314" w:rsidP="00DC47E0">
      <w:pPr>
        <w:jc w:val="both"/>
        <w:rPr>
          <w:rFonts w:ascii="Book Antiqua" w:hAnsi="Book Antiqua" w:cs="Arial"/>
          <w:lang w:val="fr-FR"/>
        </w:rPr>
      </w:pPr>
    </w:p>
    <w:p w:rsidR="00FC3FDC" w:rsidRDefault="00DC47E0" w:rsidP="00DC47E0">
      <w:pPr>
        <w:jc w:val="both"/>
        <w:rPr>
          <w:rFonts w:ascii="Book Antiqua" w:hAnsi="Book Antiqua" w:cs="Arial"/>
          <w:lang w:val="fr-FR"/>
        </w:rPr>
      </w:pPr>
      <w:r w:rsidRPr="00DC47E0">
        <w:rPr>
          <w:rFonts w:ascii="Book Antiqua" w:hAnsi="Book Antiqua" w:cs="Arial"/>
          <w:lang w:val="fr-FR"/>
        </w:rPr>
        <w:t>Les images Landsat ont été téléchargées déjà corrigées et en plus gratuites. Quelques mauves ligne</w:t>
      </w:r>
      <w:r>
        <w:rPr>
          <w:rFonts w:ascii="Book Antiqua" w:hAnsi="Book Antiqua" w:cs="Arial"/>
          <w:lang w:val="fr-FR"/>
        </w:rPr>
        <w:t>s</w:t>
      </w:r>
      <w:r w:rsidRPr="00DC47E0">
        <w:rPr>
          <w:rFonts w:ascii="Book Antiqua" w:hAnsi="Book Antiqua" w:cs="Arial"/>
          <w:lang w:val="fr-FR"/>
        </w:rPr>
        <w:t xml:space="preserve"> de scannage affectent la qualité mais pas de manière drastique. Les images sont décrites en plus de détail dans la suite.</w:t>
      </w:r>
    </w:p>
    <w:p w:rsidR="00DC47E0" w:rsidRDefault="00DC47E0" w:rsidP="00DC47E0">
      <w:pPr>
        <w:jc w:val="both"/>
        <w:rPr>
          <w:rFonts w:ascii="Book Antiqua" w:hAnsi="Book Antiqua" w:cs="Arial"/>
          <w:lang w:val="fr-FR"/>
        </w:rPr>
      </w:pPr>
    </w:p>
    <w:p w:rsidR="00DC47E0" w:rsidRDefault="00DC47E0" w:rsidP="00DC47E0">
      <w:pPr>
        <w:jc w:val="both"/>
        <w:rPr>
          <w:rFonts w:ascii="Book Antiqua" w:hAnsi="Book Antiqua" w:cs="Arial"/>
          <w:lang w:val="fr-FR"/>
        </w:rPr>
      </w:pPr>
      <w:r>
        <w:rPr>
          <w:rFonts w:ascii="Book Antiqua" w:hAnsi="Book Antiqua" w:cs="Arial"/>
          <w:lang w:val="fr-FR"/>
        </w:rPr>
        <w:t xml:space="preserve">Le fait de disposer des échantillons de terrain pour 2009 mais pas pour 1999 </w:t>
      </w:r>
      <w:r w:rsidR="00C76488">
        <w:rPr>
          <w:rFonts w:ascii="Book Antiqua" w:hAnsi="Book Antiqua" w:cs="Arial"/>
          <w:lang w:val="fr-FR"/>
        </w:rPr>
        <w:t>i</w:t>
      </w:r>
      <w:r w:rsidR="00C76488">
        <w:rPr>
          <w:rFonts w:ascii="Book Antiqua" w:hAnsi="Book Antiqua" w:cs="Arial"/>
          <w:lang w:val="fr-FR"/>
        </w:rPr>
        <w:t>n</w:t>
      </w:r>
      <w:r w:rsidR="00C76488">
        <w:rPr>
          <w:rFonts w:ascii="Book Antiqua" w:hAnsi="Book Antiqua" w:cs="Arial"/>
          <w:lang w:val="fr-FR"/>
        </w:rPr>
        <w:t>fluence</w:t>
      </w:r>
      <w:r>
        <w:rPr>
          <w:rFonts w:ascii="Book Antiqua" w:hAnsi="Book Antiqua" w:cs="Arial"/>
          <w:lang w:val="fr-FR"/>
        </w:rPr>
        <w:t xml:space="preserve"> la précision des classes pour 1999, mais à l’aide des photographies – échanti</w:t>
      </w:r>
      <w:r>
        <w:rPr>
          <w:rFonts w:ascii="Book Antiqua" w:hAnsi="Book Antiqua" w:cs="Arial"/>
          <w:lang w:val="fr-FR"/>
        </w:rPr>
        <w:t>l</w:t>
      </w:r>
      <w:r>
        <w:rPr>
          <w:rFonts w:ascii="Book Antiqua" w:hAnsi="Book Antiqua" w:cs="Arial"/>
          <w:lang w:val="fr-FR"/>
        </w:rPr>
        <w:t xml:space="preserve">lons </w:t>
      </w:r>
      <w:r w:rsidR="001560DC">
        <w:rPr>
          <w:rFonts w:ascii="Book Antiqua" w:hAnsi="Book Antiqua" w:cs="Arial"/>
          <w:lang w:val="fr-FR"/>
        </w:rPr>
        <w:t xml:space="preserve">géo-référencées </w:t>
      </w:r>
      <w:r>
        <w:rPr>
          <w:rFonts w:ascii="Book Antiqua" w:hAnsi="Book Antiqua" w:cs="Arial"/>
          <w:lang w:val="fr-FR"/>
        </w:rPr>
        <w:t>nous avons pu réduire des erreurs surtout au niveau des classes les plus denses (forêts et savane boisée).</w:t>
      </w:r>
    </w:p>
    <w:p w:rsidR="007F317B" w:rsidRDefault="007F317B" w:rsidP="00DC47E0">
      <w:pPr>
        <w:jc w:val="both"/>
        <w:rPr>
          <w:rFonts w:ascii="Book Antiqua" w:hAnsi="Book Antiqua" w:cs="Arial"/>
          <w:lang w:val="fr-FR"/>
        </w:rPr>
        <w:sectPr w:rsidR="007F317B" w:rsidSect="00FA6EEB">
          <w:footerReference w:type="even" r:id="rId10"/>
          <w:footerReference w:type="default" r:id="rId11"/>
          <w:headerReference w:type="first" r:id="rId12"/>
          <w:pgSz w:w="11906" w:h="16838" w:code="9"/>
          <w:pgMar w:top="1417" w:right="1417" w:bottom="1134" w:left="1417" w:header="708" w:footer="708" w:gutter="0"/>
          <w:cols w:space="708"/>
          <w:titlePg/>
          <w:docGrid w:linePitch="360"/>
        </w:sectPr>
      </w:pPr>
    </w:p>
    <w:p w:rsidR="00E4448E" w:rsidRPr="00AD291E" w:rsidRDefault="00E4448E" w:rsidP="00F54314">
      <w:pPr>
        <w:pStyle w:val="Titre1"/>
        <w:rPr>
          <w:rFonts w:ascii="Tahoma" w:hAnsi="Tahoma" w:cs="Tahoma"/>
          <w:lang w:val="fr-FR"/>
        </w:rPr>
      </w:pPr>
      <w:bookmarkStart w:id="9" w:name="_Toc258693146"/>
      <w:r w:rsidRPr="00AD291E">
        <w:rPr>
          <w:rFonts w:ascii="Tahoma" w:hAnsi="Tahoma" w:cs="Tahoma"/>
          <w:lang w:val="fr-FR"/>
        </w:rPr>
        <w:lastRenderedPageBreak/>
        <w:t>Résumé de résultats</w:t>
      </w:r>
      <w:bookmarkEnd w:id="9"/>
    </w:p>
    <w:p w:rsidR="00CC16E3" w:rsidRPr="00AD291E" w:rsidRDefault="002F6425" w:rsidP="002F6425">
      <w:pPr>
        <w:pStyle w:val="Titre3"/>
        <w:rPr>
          <w:rFonts w:ascii="Cambria" w:hAnsi="Cambria"/>
          <w:lang w:val="fr-FR"/>
        </w:rPr>
      </w:pPr>
      <w:bookmarkStart w:id="10" w:name="_Toc258693147"/>
      <w:r w:rsidRPr="00AD291E">
        <w:rPr>
          <w:rFonts w:ascii="Cambria" w:hAnsi="Cambria"/>
          <w:lang w:val="fr-FR"/>
        </w:rPr>
        <w:t xml:space="preserve">Situation </w:t>
      </w:r>
      <w:r w:rsidR="006F0DA4" w:rsidRPr="00AD291E">
        <w:rPr>
          <w:rFonts w:ascii="Cambria" w:hAnsi="Cambria"/>
          <w:lang w:val="fr-FR"/>
        </w:rPr>
        <w:t xml:space="preserve">en </w:t>
      </w:r>
      <w:r w:rsidR="00DC47E0" w:rsidRPr="00AD291E">
        <w:rPr>
          <w:rFonts w:ascii="Cambria" w:hAnsi="Cambria"/>
          <w:lang w:val="fr-FR"/>
        </w:rPr>
        <w:t>1999</w:t>
      </w:r>
      <w:r w:rsidR="006F0DA4" w:rsidRPr="00AD291E">
        <w:rPr>
          <w:rFonts w:ascii="Cambria" w:hAnsi="Cambria"/>
          <w:lang w:val="fr-FR"/>
        </w:rPr>
        <w:t xml:space="preserve"> et en 200</w:t>
      </w:r>
      <w:r w:rsidR="00DC47E0" w:rsidRPr="00AD291E">
        <w:rPr>
          <w:rFonts w:ascii="Cambria" w:hAnsi="Cambria"/>
          <w:lang w:val="fr-FR"/>
        </w:rPr>
        <w:t>9</w:t>
      </w:r>
      <w:bookmarkEnd w:id="10"/>
    </w:p>
    <w:p w:rsidR="007F317B" w:rsidRPr="00AD291E" w:rsidRDefault="00AD291E" w:rsidP="00977C48">
      <w:pPr>
        <w:jc w:val="both"/>
        <w:rPr>
          <w:rFonts w:ascii="Book Antiqua" w:hAnsi="Book Antiqua" w:cs="Arial"/>
          <w:lang w:val="fr-FR"/>
        </w:rPr>
      </w:pPr>
      <w:r w:rsidRPr="00AD291E">
        <w:rPr>
          <w:rFonts w:ascii="Book Antiqua" w:hAnsi="Book Antiqua" w:cs="Arial"/>
          <w:lang w:val="fr-FR"/>
        </w:rPr>
        <w:t>Dans la suite les chiffres et cartes pour les deux années sont présentés. Tous chiffres représentent des superficies en hectares.</w:t>
      </w:r>
    </w:p>
    <w:p w:rsidR="00AD291E" w:rsidRDefault="00AD291E" w:rsidP="00977C48">
      <w:pPr>
        <w:jc w:val="both"/>
        <w:rPr>
          <w:rFonts w:ascii="Book Antiqua" w:hAnsi="Book Antiqua" w:cs="Arial"/>
          <w:highlight w:val="yellow"/>
          <w:lang w:val="fr-FR"/>
        </w:rPr>
      </w:pPr>
    </w:p>
    <w:p w:rsidR="00D4755C" w:rsidRPr="00E1068B" w:rsidRDefault="00D4755C" w:rsidP="00D4755C">
      <w:pPr>
        <w:pStyle w:val="Lgende"/>
        <w:rPr>
          <w:rFonts w:ascii="Book Antiqua" w:hAnsi="Book Antiqua"/>
          <w:i/>
          <w:sz w:val="22"/>
          <w:szCs w:val="22"/>
          <w:lang w:val="fr-FR"/>
        </w:rPr>
      </w:pPr>
      <w:bookmarkStart w:id="11" w:name="_Toc258693175"/>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1</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xml:space="preserve">: </w:t>
      </w:r>
      <w:r>
        <w:rPr>
          <w:rFonts w:ascii="Book Antiqua" w:hAnsi="Book Antiqua"/>
          <w:i/>
          <w:sz w:val="22"/>
          <w:szCs w:val="22"/>
          <w:lang w:val="fr-FR"/>
        </w:rPr>
        <w:t>Resumé pour toutes espaces AGLC</w:t>
      </w:r>
      <w:bookmarkEnd w:id="11"/>
    </w:p>
    <w:p w:rsidR="00AF3032" w:rsidRDefault="00AF3032" w:rsidP="00977C48">
      <w:pPr>
        <w:jc w:val="both"/>
        <w:rPr>
          <w:rFonts w:ascii="Book Antiqua" w:hAnsi="Book Antiqua" w:cs="Arial"/>
          <w:highlight w:val="yellow"/>
          <w:lang w:val="fr-FR"/>
        </w:rPr>
      </w:pPr>
    </w:p>
    <w:tbl>
      <w:tblPr>
        <w:tblW w:w="0" w:type="auto"/>
        <w:tblInd w:w="9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1004"/>
        <w:gridCol w:w="1054"/>
        <w:gridCol w:w="930"/>
        <w:gridCol w:w="851"/>
        <w:gridCol w:w="850"/>
        <w:gridCol w:w="851"/>
        <w:gridCol w:w="850"/>
        <w:gridCol w:w="2296"/>
      </w:tblGrid>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b/>
                <w:color w:val="000000"/>
                <w:sz w:val="16"/>
                <w:szCs w:val="16"/>
                <w:lang w:val="en-US" w:eastAsia="en-US"/>
              </w:rPr>
            </w:pPr>
            <w:r w:rsidRPr="00964162">
              <w:rPr>
                <w:rFonts w:ascii="Calibri" w:hAnsi="Calibri"/>
                <w:b/>
                <w:color w:val="000000"/>
                <w:sz w:val="16"/>
                <w:szCs w:val="16"/>
                <w:lang w:val="en-US" w:eastAsia="en-US"/>
              </w:rPr>
              <w:t>AGLC</w:t>
            </w:r>
          </w:p>
        </w:tc>
        <w:tc>
          <w:tcPr>
            <w:tcW w:w="1054" w:type="dxa"/>
            <w:shd w:val="clear" w:color="auto" w:fill="auto"/>
            <w:noWrap/>
            <w:vAlign w:val="bottom"/>
            <w:hideMark/>
          </w:tcPr>
          <w:p w:rsidR="00F204C7" w:rsidRPr="00964162" w:rsidRDefault="00F204C7" w:rsidP="00964162">
            <w:pPr>
              <w:rPr>
                <w:rFonts w:ascii="Calibri" w:hAnsi="Calibri"/>
                <w:b/>
                <w:color w:val="000000"/>
                <w:sz w:val="16"/>
                <w:szCs w:val="16"/>
                <w:lang w:val="en-US" w:eastAsia="en-US"/>
              </w:rPr>
            </w:pPr>
            <w:r w:rsidRPr="00964162">
              <w:rPr>
                <w:rFonts w:ascii="Calibri" w:hAnsi="Calibri"/>
                <w:b/>
                <w:color w:val="000000"/>
                <w:sz w:val="16"/>
                <w:szCs w:val="16"/>
                <w:lang w:val="en-US" w:eastAsia="en-US"/>
              </w:rPr>
              <w:t>DateCre</w:t>
            </w:r>
            <w:r w:rsidRPr="00964162">
              <w:rPr>
                <w:rFonts w:ascii="Calibri" w:hAnsi="Calibri"/>
                <w:b/>
                <w:color w:val="000000"/>
                <w:sz w:val="16"/>
                <w:szCs w:val="16"/>
                <w:lang w:val="en-US" w:eastAsia="en-US"/>
              </w:rPr>
              <w:t>a</w:t>
            </w:r>
            <w:r w:rsidRPr="00964162">
              <w:rPr>
                <w:rFonts w:ascii="Calibri" w:hAnsi="Calibri"/>
                <w:b/>
                <w:color w:val="000000"/>
                <w:sz w:val="16"/>
                <w:szCs w:val="16"/>
                <w:lang w:val="en-US" w:eastAsia="en-US"/>
              </w:rPr>
              <w:t>tion</w:t>
            </w:r>
          </w:p>
        </w:tc>
        <w:tc>
          <w:tcPr>
            <w:tcW w:w="930" w:type="dxa"/>
            <w:shd w:val="clear" w:color="auto" w:fill="auto"/>
            <w:noWrap/>
            <w:vAlign w:val="bottom"/>
            <w:hideMark/>
          </w:tcPr>
          <w:p w:rsidR="00F204C7" w:rsidRPr="00964162" w:rsidRDefault="00F204C7" w:rsidP="00964162">
            <w:pPr>
              <w:rPr>
                <w:rFonts w:ascii="Calibri" w:hAnsi="Calibri"/>
                <w:b/>
                <w:color w:val="000000"/>
                <w:sz w:val="16"/>
                <w:szCs w:val="16"/>
                <w:lang w:val="en-US" w:eastAsia="en-US"/>
              </w:rPr>
            </w:pPr>
            <w:r w:rsidRPr="00964162">
              <w:rPr>
                <w:rFonts w:ascii="Calibri" w:hAnsi="Calibri"/>
                <w:b/>
                <w:color w:val="000000"/>
                <w:sz w:val="16"/>
                <w:szCs w:val="16"/>
                <w:lang w:val="en-US" w:eastAsia="en-US"/>
              </w:rPr>
              <w:t>B</w:t>
            </w:r>
            <w:r>
              <w:rPr>
                <w:rFonts w:ascii="Calibri" w:hAnsi="Calibri"/>
                <w:b/>
                <w:color w:val="000000"/>
                <w:sz w:val="16"/>
                <w:szCs w:val="16"/>
                <w:lang w:val="en-US" w:eastAsia="en-US"/>
              </w:rPr>
              <w:t>ilan</w:t>
            </w:r>
            <w:r w:rsidRPr="00964162">
              <w:rPr>
                <w:rFonts w:ascii="Calibri" w:hAnsi="Calibri"/>
                <w:b/>
                <w:color w:val="000000"/>
                <w:sz w:val="16"/>
                <w:szCs w:val="16"/>
                <w:lang w:val="en-US" w:eastAsia="en-US"/>
              </w:rPr>
              <w:t>N</w:t>
            </w:r>
            <w:r>
              <w:rPr>
                <w:rFonts w:ascii="Calibri" w:hAnsi="Calibri"/>
                <w:b/>
                <w:color w:val="000000"/>
                <w:sz w:val="16"/>
                <w:szCs w:val="16"/>
                <w:lang w:val="en-US" w:eastAsia="en-US"/>
              </w:rPr>
              <w:t>u</w:t>
            </w:r>
          </w:p>
        </w:tc>
        <w:tc>
          <w:tcPr>
            <w:tcW w:w="851" w:type="dxa"/>
            <w:shd w:val="clear" w:color="auto" w:fill="auto"/>
            <w:noWrap/>
            <w:vAlign w:val="bottom"/>
            <w:hideMark/>
          </w:tcPr>
          <w:p w:rsidR="00F204C7" w:rsidRPr="00964162" w:rsidRDefault="00F204C7" w:rsidP="00964162">
            <w:pPr>
              <w:rPr>
                <w:rFonts w:ascii="Calibri" w:hAnsi="Calibri"/>
                <w:b/>
                <w:color w:val="000000"/>
                <w:sz w:val="16"/>
                <w:szCs w:val="16"/>
                <w:lang w:val="en-US" w:eastAsia="en-US"/>
              </w:rPr>
            </w:pPr>
            <w:r w:rsidRPr="00964162">
              <w:rPr>
                <w:rFonts w:ascii="Calibri" w:hAnsi="Calibri"/>
                <w:b/>
                <w:color w:val="000000"/>
                <w:sz w:val="16"/>
                <w:szCs w:val="16"/>
                <w:lang w:val="en-US" w:eastAsia="en-US"/>
              </w:rPr>
              <w:t>B</w:t>
            </w:r>
            <w:r>
              <w:rPr>
                <w:rFonts w:ascii="Calibri" w:hAnsi="Calibri"/>
                <w:b/>
                <w:color w:val="000000"/>
                <w:sz w:val="16"/>
                <w:szCs w:val="16"/>
                <w:lang w:val="en-US" w:eastAsia="en-US"/>
              </w:rPr>
              <w:t>il</w:t>
            </w:r>
            <w:r w:rsidRPr="00964162">
              <w:rPr>
                <w:rFonts w:ascii="Calibri" w:hAnsi="Calibri"/>
                <w:b/>
                <w:color w:val="000000"/>
                <w:sz w:val="16"/>
                <w:szCs w:val="16"/>
                <w:lang w:val="en-US" w:eastAsia="en-US"/>
              </w:rPr>
              <w:t>S</w:t>
            </w:r>
            <w:r>
              <w:rPr>
                <w:rFonts w:ascii="Calibri" w:hAnsi="Calibri"/>
                <w:b/>
                <w:color w:val="000000"/>
                <w:sz w:val="16"/>
                <w:szCs w:val="16"/>
                <w:lang w:val="en-US" w:eastAsia="en-US"/>
              </w:rPr>
              <w:t>a</w:t>
            </w:r>
            <w:r>
              <w:rPr>
                <w:rFonts w:ascii="Calibri" w:hAnsi="Calibri"/>
                <w:b/>
                <w:color w:val="000000"/>
                <w:sz w:val="16"/>
                <w:szCs w:val="16"/>
                <w:lang w:val="en-US" w:eastAsia="en-US"/>
              </w:rPr>
              <w:t>vArbu</w:t>
            </w:r>
          </w:p>
        </w:tc>
        <w:tc>
          <w:tcPr>
            <w:tcW w:w="850" w:type="dxa"/>
            <w:shd w:val="clear" w:color="auto" w:fill="auto"/>
            <w:noWrap/>
            <w:vAlign w:val="bottom"/>
            <w:hideMark/>
          </w:tcPr>
          <w:p w:rsidR="00F204C7" w:rsidRPr="00964162" w:rsidRDefault="00F204C7" w:rsidP="00964162">
            <w:pPr>
              <w:rPr>
                <w:rFonts w:ascii="Calibri" w:hAnsi="Calibri"/>
                <w:b/>
                <w:color w:val="000000"/>
                <w:sz w:val="16"/>
                <w:szCs w:val="16"/>
                <w:lang w:val="en-US" w:eastAsia="en-US"/>
              </w:rPr>
            </w:pPr>
            <w:r>
              <w:rPr>
                <w:rFonts w:ascii="Calibri" w:hAnsi="Calibri"/>
                <w:b/>
                <w:color w:val="000000"/>
                <w:sz w:val="16"/>
                <w:szCs w:val="16"/>
                <w:lang w:val="en-US" w:eastAsia="en-US"/>
              </w:rPr>
              <w:t>BilS</w:t>
            </w:r>
            <w:r>
              <w:rPr>
                <w:rFonts w:ascii="Calibri" w:hAnsi="Calibri"/>
                <w:b/>
                <w:color w:val="000000"/>
                <w:sz w:val="16"/>
                <w:szCs w:val="16"/>
                <w:lang w:val="en-US" w:eastAsia="en-US"/>
              </w:rPr>
              <w:t>a</w:t>
            </w:r>
            <w:r>
              <w:rPr>
                <w:rFonts w:ascii="Calibri" w:hAnsi="Calibri"/>
                <w:b/>
                <w:color w:val="000000"/>
                <w:sz w:val="16"/>
                <w:szCs w:val="16"/>
                <w:lang w:val="en-US" w:eastAsia="en-US"/>
              </w:rPr>
              <w:t>vArbo</w:t>
            </w:r>
          </w:p>
        </w:tc>
        <w:tc>
          <w:tcPr>
            <w:tcW w:w="851" w:type="dxa"/>
            <w:shd w:val="clear" w:color="auto" w:fill="auto"/>
            <w:noWrap/>
            <w:vAlign w:val="bottom"/>
            <w:hideMark/>
          </w:tcPr>
          <w:p w:rsidR="00F204C7" w:rsidRPr="00964162" w:rsidRDefault="00F204C7" w:rsidP="00964162">
            <w:pPr>
              <w:rPr>
                <w:rFonts w:ascii="Calibri" w:hAnsi="Calibri"/>
                <w:b/>
                <w:color w:val="000000"/>
                <w:sz w:val="16"/>
                <w:szCs w:val="16"/>
                <w:lang w:val="en-US" w:eastAsia="en-US"/>
              </w:rPr>
            </w:pPr>
            <w:r>
              <w:rPr>
                <w:rFonts w:ascii="Calibri" w:hAnsi="Calibri"/>
                <w:b/>
                <w:color w:val="000000"/>
                <w:sz w:val="16"/>
                <w:szCs w:val="16"/>
                <w:lang w:val="en-US" w:eastAsia="en-US"/>
              </w:rPr>
              <w:t>BilSa</w:t>
            </w:r>
            <w:r>
              <w:rPr>
                <w:rFonts w:ascii="Calibri" w:hAnsi="Calibri"/>
                <w:b/>
                <w:color w:val="000000"/>
                <w:sz w:val="16"/>
                <w:szCs w:val="16"/>
                <w:lang w:val="en-US" w:eastAsia="en-US"/>
              </w:rPr>
              <w:t>v</w:t>
            </w:r>
            <w:r>
              <w:rPr>
                <w:rFonts w:ascii="Calibri" w:hAnsi="Calibri"/>
                <w:b/>
                <w:color w:val="000000"/>
                <w:sz w:val="16"/>
                <w:szCs w:val="16"/>
                <w:lang w:val="en-US" w:eastAsia="en-US"/>
              </w:rPr>
              <w:t>Bois</w:t>
            </w:r>
          </w:p>
        </w:tc>
        <w:tc>
          <w:tcPr>
            <w:tcW w:w="850" w:type="dxa"/>
            <w:shd w:val="clear" w:color="auto" w:fill="auto"/>
            <w:noWrap/>
            <w:vAlign w:val="bottom"/>
            <w:hideMark/>
          </w:tcPr>
          <w:p w:rsidR="00F204C7" w:rsidRPr="00964162" w:rsidRDefault="00F204C7" w:rsidP="00964162">
            <w:pPr>
              <w:rPr>
                <w:rFonts w:ascii="Calibri" w:hAnsi="Calibri"/>
                <w:b/>
                <w:color w:val="000000"/>
                <w:sz w:val="16"/>
                <w:szCs w:val="16"/>
                <w:lang w:val="en-US" w:eastAsia="en-US"/>
              </w:rPr>
            </w:pPr>
            <w:r>
              <w:rPr>
                <w:rFonts w:ascii="Calibri" w:hAnsi="Calibri"/>
                <w:b/>
                <w:color w:val="000000"/>
                <w:sz w:val="16"/>
                <w:szCs w:val="16"/>
                <w:lang w:val="en-US" w:eastAsia="en-US"/>
              </w:rPr>
              <w:t>BilForêt</w:t>
            </w:r>
          </w:p>
        </w:tc>
        <w:tc>
          <w:tcPr>
            <w:tcW w:w="2296" w:type="dxa"/>
            <w:shd w:val="clear" w:color="auto" w:fill="auto"/>
            <w:vAlign w:val="bottom"/>
          </w:tcPr>
          <w:p w:rsidR="00F204C7" w:rsidRPr="00C76488" w:rsidRDefault="00F204C7" w:rsidP="00964162">
            <w:pPr>
              <w:rPr>
                <w:rFonts w:ascii="Calibri" w:hAnsi="Calibri"/>
                <w:b/>
                <w:color w:val="000000"/>
                <w:sz w:val="16"/>
                <w:szCs w:val="16"/>
                <w:lang w:val="fr-FR" w:eastAsia="en-US"/>
              </w:rPr>
            </w:pPr>
            <w:r w:rsidRPr="00C76488">
              <w:rPr>
                <w:rFonts w:ascii="Calibri" w:hAnsi="Calibri"/>
                <w:b/>
                <w:color w:val="000000"/>
                <w:sz w:val="16"/>
                <w:szCs w:val="16"/>
                <w:lang w:val="fr-FR" w:eastAsia="en-US"/>
              </w:rPr>
              <w:t>Interprétation</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Adle Assaba</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22.10.2009</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4591,66</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-4717,69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164,24</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-7,10</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-30,72</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Dégradation des strates denses</w:t>
            </w:r>
            <w:r w:rsidRPr="00C76488">
              <w:rPr>
                <w:rFonts w:ascii="Calibri" w:hAnsi="Calibri"/>
                <w:color w:val="000000"/>
                <w:sz w:val="16"/>
                <w:szCs w:val="16"/>
                <w:lang w:val="fr-FR" w:eastAsia="en-US"/>
              </w:rPr>
              <w:br/>
              <w:t xml:space="preserve"> et des strates fragiles</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Aweinat</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05.02.2005</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1306,27</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1453,19</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-2913,76</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143,41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11,16</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Dégradation de la savane arborée, extensio</w:t>
            </w:r>
            <w:r w:rsidR="00C76488" w:rsidRPr="00C76488">
              <w:rPr>
                <w:rFonts w:ascii="Calibri" w:hAnsi="Calibri"/>
                <w:color w:val="000000"/>
                <w:sz w:val="16"/>
                <w:szCs w:val="16"/>
                <w:lang w:val="fr-FR" w:eastAsia="en-US"/>
              </w:rPr>
              <w:t>n</w:t>
            </w:r>
            <w:r w:rsidRPr="00C76488">
              <w:rPr>
                <w:rFonts w:ascii="Calibri" w:hAnsi="Calibri"/>
                <w:color w:val="000000"/>
                <w:sz w:val="16"/>
                <w:szCs w:val="16"/>
                <w:lang w:val="fr-FR" w:eastAsia="en-US"/>
              </w:rPr>
              <w:t xml:space="preserve"> des terres dénudées</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Bouanze 1</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1184,19</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-927,24</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fr-FR" w:eastAsia="en-US"/>
              </w:rPr>
              <w:t>-277</w:t>
            </w:r>
            <w:r w:rsidRPr="00964162">
              <w:rPr>
                <w:rFonts w:ascii="Calibri" w:hAnsi="Calibri"/>
                <w:color w:val="9C0006"/>
                <w:sz w:val="16"/>
                <w:szCs w:val="16"/>
                <w:lang w:val="en-US" w:eastAsia="en-US"/>
              </w:rPr>
              <w:t>,54</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20,21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0,10</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Dégradation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Bouanze 2</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-1212,82</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-7508,89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7771,33</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823,55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126,37</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Bourgou</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22.10.2009</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-4115,77</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-3024,05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6561,41</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480,82</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97,23</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Darfort</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15.03.2007</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2704,47</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-2527,41</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-255,36</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74,91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4,62</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Fragilisation des arbustes et herbes, mais bon état strate dense,  effet de feux?</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Garfael Jilany</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17.03.2007</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238,76</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-3480,15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2649,21</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543,13</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49,54</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mais fragilisation de strates arbustives</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Goudio</w:t>
            </w:r>
            <w:r w:rsidRPr="00964162">
              <w:rPr>
                <w:rFonts w:ascii="Calibri" w:hAnsi="Calibri"/>
                <w:color w:val="000000"/>
                <w:sz w:val="16"/>
                <w:szCs w:val="16"/>
                <w:lang w:val="fr-FR" w:eastAsia="en-US"/>
              </w:rPr>
              <w:t>u</w:t>
            </w:r>
            <w:r w:rsidRPr="00964162">
              <w:rPr>
                <w:rFonts w:ascii="Calibri" w:hAnsi="Calibri"/>
                <w:color w:val="000000"/>
                <w:sz w:val="16"/>
                <w:szCs w:val="16"/>
                <w:lang w:val="fr-FR" w:eastAsia="en-US"/>
              </w:rPr>
              <w:t>wol</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15.08.2007</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236,36</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-3226,25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1222,01</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1723,85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44,17</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Karakoro Goudja</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-2181,10</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-11399,12</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7244,38</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fr-FR" w:eastAsia="en-US"/>
              </w:rPr>
              <w:t>625</w:t>
            </w:r>
            <w:r w:rsidRPr="00964162">
              <w:rPr>
                <w:rFonts w:ascii="Calibri" w:hAnsi="Calibri"/>
                <w:color w:val="006100"/>
                <w:sz w:val="16"/>
                <w:szCs w:val="16"/>
                <w:lang w:val="en-US" w:eastAsia="en-US"/>
              </w:rPr>
              <w:t>6,85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78,65</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Lahraj Centre</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-5688,36</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3032,26</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2634,01</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21,91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0,05</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généralisée</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Lahraj Sud</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7325,47</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-7418,74</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25,19</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63,39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3,80</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Dégradation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Mbeydia Assagha</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30.03.2007</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2382,71</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-1834,92</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-646,06</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95,72</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1,46</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Dégradation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Melgu</w:t>
            </w:r>
            <w:r>
              <w:rPr>
                <w:rFonts w:ascii="Calibri" w:hAnsi="Calibri"/>
                <w:color w:val="000000"/>
                <w:sz w:val="16"/>
                <w:szCs w:val="16"/>
                <w:lang w:val="en-US" w:eastAsia="en-US"/>
              </w:rPr>
              <w:t>é</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24.05.2005</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-1269,14</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-6249,44</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4748,63</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2436,89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333,02</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généralisée</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Mergu</w:t>
            </w:r>
            <w:r w:rsidRPr="00964162">
              <w:rPr>
                <w:rFonts w:ascii="Calibri" w:hAnsi="Calibri"/>
                <w:color w:val="000000"/>
                <w:sz w:val="16"/>
                <w:szCs w:val="16"/>
                <w:lang w:val="en-US" w:eastAsia="en-US"/>
              </w:rPr>
              <w:t>e</w:t>
            </w:r>
            <w:r w:rsidRPr="00964162">
              <w:rPr>
                <w:rFonts w:ascii="Calibri" w:hAnsi="Calibri"/>
                <w:color w:val="000000"/>
                <w:sz w:val="16"/>
                <w:szCs w:val="16"/>
                <w:lang w:val="en-US" w:eastAsia="en-US"/>
              </w:rPr>
              <w:t>mou</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-512,51</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-8224,75</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-4394,39</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11274,70</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1858,44</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(effet d'herbes?)</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Moilaha Karakoro</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22.10.2009</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-2099,03</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-8398,16</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9322,31</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1050,23</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126,08</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Moudji Nord</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24.12.2004</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708,09</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-1840,10</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335,70</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739,67</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55,63</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Régénération des strates denses</w:t>
            </w:r>
            <w:r w:rsidRPr="00C76488">
              <w:rPr>
                <w:rFonts w:ascii="Calibri" w:hAnsi="Calibri"/>
                <w:color w:val="000000"/>
                <w:sz w:val="16"/>
                <w:szCs w:val="16"/>
                <w:lang w:val="fr-FR" w:eastAsia="en-US"/>
              </w:rPr>
              <w:br/>
              <w:t xml:space="preserve"> mais Fragilisation des arbustes et des herbes, effet de feux?</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Moudji Sud</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03.04.2005</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-3382,05</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-5942,51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7084,82</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1841,50</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398,18</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généralisée</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Mougnou</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828,42</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-11936,26</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fr-FR" w:eastAsia="en-US"/>
              </w:rPr>
              <w:t>8955,1</w:t>
            </w:r>
            <w:r w:rsidRPr="00964162">
              <w:rPr>
                <w:rFonts w:ascii="Calibri" w:hAnsi="Calibri"/>
                <w:color w:val="006100"/>
                <w:sz w:val="16"/>
                <w:szCs w:val="16"/>
                <w:lang w:val="en-US" w:eastAsia="en-US"/>
              </w:rPr>
              <w:t>2</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1939,05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212,89</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Ndoumolli</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23.02.2005</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2243,77</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-1647,13</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-798,26</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182,59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18,66</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Fragilisation des arbustes et herbes,  mais bon état strate dense, effet de feux?</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Oudhn Levrass</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-988,46</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-16729,57</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17095,09</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598,09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24,85</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Sédelmé</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24.05.2005</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-1003,86</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-9829,45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8103,28</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2586,58</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141,39</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T</w:t>
            </w:r>
            <w:r w:rsidRPr="00964162">
              <w:rPr>
                <w:rFonts w:ascii="Calibri" w:hAnsi="Calibri"/>
                <w:color w:val="000000"/>
                <w:sz w:val="16"/>
                <w:szCs w:val="16"/>
                <w:lang w:val="en-US" w:eastAsia="en-US"/>
              </w:rPr>
              <w:t>a</w:t>
            </w:r>
            <w:r w:rsidRPr="00964162">
              <w:rPr>
                <w:rFonts w:ascii="Calibri" w:hAnsi="Calibri"/>
                <w:color w:val="000000"/>
                <w:sz w:val="16"/>
                <w:szCs w:val="16"/>
                <w:lang w:val="en-US" w:eastAsia="en-US"/>
              </w:rPr>
              <w:t>chott/Hassi-Chegar</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24.05.2005</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11380,17</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-8908,62</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-1935,59</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-364,55</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-172,39</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 xml:space="preserve">Dégénération généralisée </w:t>
            </w:r>
            <w:r w:rsidRPr="00C76488">
              <w:rPr>
                <w:rFonts w:ascii="Calibri" w:hAnsi="Calibri"/>
                <w:color w:val="000000"/>
                <w:sz w:val="16"/>
                <w:szCs w:val="16"/>
                <w:lang w:val="fr-FR" w:eastAsia="en-US"/>
              </w:rPr>
              <w:br/>
              <w:t>(Défrichements)</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Taghadé</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08.03.2005</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2126,83</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-577,89</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-2015,29</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448,11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19,17</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Fragilisation des arbustes et herbes,  effet de feux?</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Tektake</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06.02.2005</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4818,44</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-3790,64</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-2456,12</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1287,02</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141,09</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Fragilisation des arbustes et herbes,  effet de feux?</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fr-FR" w:eastAsia="en-US"/>
              </w:rPr>
              <w:t>Temoin Gui</w:t>
            </w:r>
            <w:r w:rsidRPr="00964162">
              <w:rPr>
                <w:rFonts w:ascii="Calibri" w:hAnsi="Calibri"/>
                <w:color w:val="000000"/>
                <w:sz w:val="16"/>
                <w:szCs w:val="16"/>
                <w:lang w:val="en-US" w:eastAsia="en-US"/>
              </w:rPr>
              <w:t>dimakha</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17980,51</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-19184,28</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-180,59</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1285,61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95,74</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Fragilisation des arbustes et herbes,  effet de feux?</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Tomiyatt</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3433,34</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-9601,69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5624,63</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533,61</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11,77</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Fragilisation des arbustes et herbes,  effet de feux?</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lastRenderedPageBreak/>
              <w:t>Vill</w:t>
            </w:r>
            <w:r>
              <w:rPr>
                <w:rFonts w:ascii="Calibri" w:hAnsi="Calibri"/>
                <w:color w:val="000000"/>
                <w:sz w:val="16"/>
                <w:szCs w:val="16"/>
                <w:lang w:val="en-US" w:eastAsia="en-US"/>
              </w:rPr>
              <w:t>é</w:t>
            </w:r>
            <w:r w:rsidRPr="00964162">
              <w:rPr>
                <w:rFonts w:ascii="Calibri" w:hAnsi="Calibri"/>
                <w:color w:val="000000"/>
                <w:sz w:val="16"/>
                <w:szCs w:val="16"/>
                <w:lang w:val="fr-FR" w:eastAsia="en-US"/>
              </w:rPr>
              <w:t xml:space="preserve"> Guid</w:t>
            </w:r>
            <w:r w:rsidRPr="00964162">
              <w:rPr>
                <w:rFonts w:ascii="Calibri" w:hAnsi="Calibri"/>
                <w:color w:val="000000"/>
                <w:sz w:val="16"/>
                <w:szCs w:val="16"/>
                <w:lang w:val="fr-FR" w:eastAsia="en-US"/>
              </w:rPr>
              <w:t>i</w:t>
            </w:r>
            <w:r w:rsidRPr="00964162">
              <w:rPr>
                <w:rFonts w:ascii="Calibri" w:hAnsi="Calibri"/>
                <w:color w:val="000000"/>
                <w:sz w:val="16"/>
                <w:szCs w:val="16"/>
                <w:lang w:val="fr-FR" w:eastAsia="en-US"/>
              </w:rPr>
              <w:t>binn</w:t>
            </w:r>
            <w:r>
              <w:rPr>
                <w:rFonts w:ascii="Calibri" w:hAnsi="Calibri"/>
                <w:color w:val="000000"/>
                <w:sz w:val="16"/>
                <w:szCs w:val="16"/>
                <w:lang w:val="en-US" w:eastAsia="en-US"/>
              </w:rPr>
              <w:t>é</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fr-FR" w:eastAsia="en-US"/>
              </w:rPr>
              <w:t>47</w:t>
            </w:r>
            <w:r w:rsidRPr="00964162">
              <w:rPr>
                <w:rFonts w:ascii="Calibri" w:hAnsi="Calibri"/>
                <w:color w:val="9C0006"/>
                <w:sz w:val="16"/>
                <w:szCs w:val="16"/>
                <w:lang w:val="en-US" w:eastAsia="en-US"/>
              </w:rPr>
              <w:t>02,46</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-11193,26</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6267,01</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230,20</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-5,72</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Fragilisation des arbustes et herbes,  effet de feux?</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Agmeimine</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23.04.2009</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-158,35</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1893,83</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-689,58</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-1032,71</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fr-FR" w:eastAsia="en-US"/>
              </w:rPr>
            </w:pPr>
            <w:r w:rsidRPr="00964162">
              <w:rPr>
                <w:rFonts w:ascii="Calibri" w:hAnsi="Calibri"/>
                <w:color w:val="9C0006"/>
                <w:sz w:val="16"/>
                <w:szCs w:val="16"/>
                <w:lang w:val="fr-FR" w:eastAsia="en-US"/>
              </w:rPr>
              <w:t>-13,26</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Régénération au niveau des paysages  pauvres mais explo</w:t>
            </w:r>
            <w:r w:rsidRPr="00C76488">
              <w:rPr>
                <w:rFonts w:ascii="Calibri" w:hAnsi="Calibri"/>
                <w:color w:val="000000"/>
                <w:sz w:val="16"/>
                <w:szCs w:val="16"/>
                <w:lang w:val="fr-FR" w:eastAsia="en-US"/>
              </w:rPr>
              <w:t>i</w:t>
            </w:r>
            <w:r w:rsidRPr="00C76488">
              <w:rPr>
                <w:rFonts w:ascii="Calibri" w:hAnsi="Calibri"/>
                <w:color w:val="000000"/>
                <w:sz w:val="16"/>
                <w:szCs w:val="16"/>
                <w:lang w:val="fr-FR" w:eastAsia="en-US"/>
              </w:rPr>
              <w:t>tation des strates  denses</w:t>
            </w:r>
          </w:p>
        </w:tc>
      </w:tr>
      <w:tr w:rsidR="00F204C7" w:rsidRPr="00C63C96"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Chlim</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27.12.2007</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-5034,39</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6559,84</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-1026,40</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-414,52</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-84,27</w:t>
            </w:r>
          </w:p>
        </w:tc>
        <w:tc>
          <w:tcPr>
            <w:tcW w:w="2296" w:type="dxa"/>
            <w:shd w:val="clear" w:color="auto" w:fill="auto"/>
            <w:noWrap/>
            <w:vAlign w:val="bottom"/>
            <w:hideMark/>
          </w:tcPr>
          <w:p w:rsidR="00F204C7" w:rsidRPr="00C76488" w:rsidRDefault="00F204C7" w:rsidP="00F204C7">
            <w:pPr>
              <w:rPr>
                <w:rFonts w:ascii="Calibri" w:hAnsi="Calibri"/>
                <w:color w:val="000000"/>
                <w:sz w:val="16"/>
                <w:szCs w:val="16"/>
                <w:lang w:val="fr-FR" w:eastAsia="en-US"/>
              </w:rPr>
            </w:pPr>
            <w:r w:rsidRPr="00C76488">
              <w:rPr>
                <w:rFonts w:ascii="Calibri" w:hAnsi="Calibri"/>
                <w:color w:val="000000"/>
                <w:sz w:val="16"/>
                <w:szCs w:val="16"/>
                <w:lang w:val="fr-FR" w:eastAsia="en-US"/>
              </w:rPr>
              <w:t>Régénération au niveau des paysages  pauvres mais explo</w:t>
            </w:r>
            <w:r w:rsidRPr="00C76488">
              <w:rPr>
                <w:rFonts w:ascii="Calibri" w:hAnsi="Calibri"/>
                <w:color w:val="000000"/>
                <w:sz w:val="16"/>
                <w:szCs w:val="16"/>
                <w:lang w:val="fr-FR" w:eastAsia="en-US"/>
              </w:rPr>
              <w:t>i</w:t>
            </w:r>
            <w:r w:rsidRPr="00C76488">
              <w:rPr>
                <w:rFonts w:ascii="Calibri" w:hAnsi="Calibri"/>
                <w:color w:val="000000"/>
                <w:sz w:val="16"/>
                <w:szCs w:val="16"/>
                <w:lang w:val="fr-FR" w:eastAsia="en-US"/>
              </w:rPr>
              <w:t>tation des strates  denses</w:t>
            </w:r>
          </w:p>
        </w:tc>
      </w:tr>
      <w:tr w:rsidR="003A603B" w:rsidRPr="00964162" w:rsidTr="00F204C7">
        <w:trPr>
          <w:trHeight w:val="300"/>
        </w:trPr>
        <w:tc>
          <w:tcPr>
            <w:tcW w:w="1004" w:type="dxa"/>
            <w:shd w:val="clear" w:color="auto" w:fill="auto"/>
            <w:noWrap/>
            <w:vAlign w:val="bottom"/>
            <w:hideMark/>
          </w:tcPr>
          <w:p w:rsidR="003A603B" w:rsidRPr="00964162" w:rsidRDefault="003A603B" w:rsidP="00964162">
            <w:pPr>
              <w:rPr>
                <w:rFonts w:ascii="Calibri" w:hAnsi="Calibri"/>
                <w:color w:val="000000"/>
                <w:sz w:val="16"/>
                <w:szCs w:val="16"/>
                <w:lang w:val="fr-FR" w:eastAsia="en-US"/>
              </w:rPr>
            </w:pPr>
            <w:r w:rsidRPr="003A603B">
              <w:rPr>
                <w:rFonts w:ascii="Calibri" w:hAnsi="Calibri"/>
                <w:color w:val="000000"/>
                <w:sz w:val="16"/>
                <w:szCs w:val="16"/>
                <w:lang w:val="fr-FR" w:eastAsia="en-US"/>
              </w:rPr>
              <w:t>Doueirara</w:t>
            </w:r>
          </w:p>
        </w:tc>
        <w:tc>
          <w:tcPr>
            <w:tcW w:w="1054" w:type="dxa"/>
            <w:shd w:val="clear" w:color="auto" w:fill="auto"/>
            <w:noWrap/>
            <w:vAlign w:val="bottom"/>
            <w:hideMark/>
          </w:tcPr>
          <w:p w:rsidR="003A603B" w:rsidRPr="00964162" w:rsidRDefault="003A603B" w:rsidP="00964162">
            <w:pPr>
              <w:jc w:val="right"/>
              <w:rPr>
                <w:rFonts w:ascii="Calibri" w:hAnsi="Calibri"/>
                <w:color w:val="000000"/>
                <w:sz w:val="16"/>
                <w:szCs w:val="16"/>
                <w:lang w:val="fr-FR" w:eastAsia="en-US"/>
              </w:rPr>
            </w:pPr>
            <w:r>
              <w:rPr>
                <w:rFonts w:ascii="Calibri" w:hAnsi="Calibri"/>
                <w:color w:val="000000"/>
                <w:sz w:val="16"/>
                <w:szCs w:val="16"/>
                <w:lang w:val="fr-FR" w:eastAsia="en-US"/>
              </w:rPr>
              <w:t>25.01.2010</w:t>
            </w:r>
          </w:p>
        </w:tc>
        <w:tc>
          <w:tcPr>
            <w:tcW w:w="930" w:type="dxa"/>
            <w:shd w:val="clear" w:color="000000" w:fill="C6EFCE"/>
            <w:noWrap/>
            <w:vAlign w:val="bottom"/>
            <w:hideMark/>
          </w:tcPr>
          <w:p w:rsidR="003A603B" w:rsidRPr="00964162" w:rsidRDefault="003A603B" w:rsidP="00964162">
            <w:pPr>
              <w:jc w:val="right"/>
              <w:rPr>
                <w:rFonts w:ascii="Calibri" w:hAnsi="Calibri"/>
                <w:color w:val="006100"/>
                <w:sz w:val="16"/>
                <w:szCs w:val="16"/>
                <w:lang w:val="fr-FR" w:eastAsia="en-US"/>
              </w:rPr>
            </w:pPr>
            <w:r w:rsidRPr="003A603B">
              <w:rPr>
                <w:rFonts w:ascii="Calibri" w:hAnsi="Calibri"/>
                <w:color w:val="006100"/>
                <w:sz w:val="16"/>
                <w:szCs w:val="16"/>
                <w:lang w:val="fr-FR" w:eastAsia="en-US"/>
              </w:rPr>
              <w:t>-13513,56</w:t>
            </w:r>
          </w:p>
        </w:tc>
        <w:tc>
          <w:tcPr>
            <w:tcW w:w="851" w:type="dxa"/>
            <w:shd w:val="clear" w:color="000000" w:fill="C6EFCE"/>
            <w:noWrap/>
            <w:vAlign w:val="bottom"/>
            <w:hideMark/>
          </w:tcPr>
          <w:p w:rsidR="003A603B" w:rsidRPr="00964162" w:rsidRDefault="003A603B" w:rsidP="00964162">
            <w:pPr>
              <w:jc w:val="right"/>
              <w:rPr>
                <w:rFonts w:ascii="Calibri" w:hAnsi="Calibri"/>
                <w:color w:val="006100"/>
                <w:sz w:val="16"/>
                <w:szCs w:val="16"/>
                <w:lang w:val="fr-FR" w:eastAsia="en-US"/>
              </w:rPr>
            </w:pPr>
            <w:r w:rsidRPr="003A603B">
              <w:rPr>
                <w:rFonts w:ascii="Calibri" w:hAnsi="Calibri"/>
                <w:color w:val="006100"/>
                <w:sz w:val="16"/>
                <w:szCs w:val="16"/>
                <w:lang w:val="fr-FR" w:eastAsia="en-US"/>
              </w:rPr>
              <w:t>10923,22</w:t>
            </w:r>
          </w:p>
        </w:tc>
        <w:tc>
          <w:tcPr>
            <w:tcW w:w="850" w:type="dxa"/>
            <w:shd w:val="clear" w:color="000000" w:fill="C6EFCE"/>
            <w:noWrap/>
            <w:vAlign w:val="bottom"/>
            <w:hideMark/>
          </w:tcPr>
          <w:p w:rsidR="003A603B" w:rsidRPr="00964162" w:rsidRDefault="003A603B" w:rsidP="00964162">
            <w:pPr>
              <w:jc w:val="right"/>
              <w:rPr>
                <w:rFonts w:ascii="Calibri" w:hAnsi="Calibri"/>
                <w:color w:val="006100"/>
                <w:sz w:val="16"/>
                <w:szCs w:val="16"/>
                <w:lang w:val="fr-FR" w:eastAsia="en-US"/>
              </w:rPr>
            </w:pPr>
            <w:r w:rsidRPr="003A603B">
              <w:rPr>
                <w:rFonts w:ascii="Calibri" w:hAnsi="Calibri"/>
                <w:color w:val="006100"/>
                <w:sz w:val="16"/>
                <w:szCs w:val="16"/>
                <w:lang w:val="fr-FR" w:eastAsia="en-US"/>
              </w:rPr>
              <w:t>1916,6</w:t>
            </w:r>
            <w:r>
              <w:rPr>
                <w:rFonts w:ascii="Calibri" w:hAnsi="Calibri"/>
                <w:color w:val="006100"/>
                <w:sz w:val="16"/>
                <w:szCs w:val="16"/>
                <w:lang w:val="fr-FR" w:eastAsia="en-US"/>
              </w:rPr>
              <w:t>2</w:t>
            </w:r>
          </w:p>
        </w:tc>
        <w:tc>
          <w:tcPr>
            <w:tcW w:w="851" w:type="dxa"/>
            <w:shd w:val="clear" w:color="000000" w:fill="C6EFCE"/>
            <w:noWrap/>
            <w:vAlign w:val="bottom"/>
            <w:hideMark/>
          </w:tcPr>
          <w:p w:rsidR="003A603B" w:rsidRPr="00964162" w:rsidRDefault="003A603B" w:rsidP="00964162">
            <w:pPr>
              <w:jc w:val="right"/>
              <w:rPr>
                <w:rFonts w:ascii="Calibri" w:hAnsi="Calibri"/>
                <w:color w:val="006100"/>
                <w:sz w:val="16"/>
                <w:szCs w:val="16"/>
                <w:lang w:val="fr-FR" w:eastAsia="en-US"/>
              </w:rPr>
            </w:pPr>
            <w:r w:rsidRPr="003A603B">
              <w:rPr>
                <w:rFonts w:ascii="Calibri" w:hAnsi="Calibri"/>
                <w:color w:val="006100"/>
                <w:sz w:val="16"/>
                <w:szCs w:val="16"/>
                <w:lang w:val="fr-FR" w:eastAsia="en-US"/>
              </w:rPr>
              <w:t>603,57</w:t>
            </w:r>
          </w:p>
        </w:tc>
        <w:tc>
          <w:tcPr>
            <w:tcW w:w="850" w:type="dxa"/>
            <w:shd w:val="clear" w:color="000000" w:fill="C6EFCE"/>
            <w:noWrap/>
            <w:vAlign w:val="bottom"/>
            <w:hideMark/>
          </w:tcPr>
          <w:p w:rsidR="003A603B" w:rsidRPr="00964162" w:rsidRDefault="003A603B" w:rsidP="00964162">
            <w:pPr>
              <w:jc w:val="right"/>
              <w:rPr>
                <w:rFonts w:ascii="Calibri" w:hAnsi="Calibri"/>
                <w:color w:val="006100"/>
                <w:sz w:val="16"/>
                <w:szCs w:val="16"/>
                <w:lang w:val="fr-FR" w:eastAsia="en-US"/>
              </w:rPr>
            </w:pPr>
            <w:r>
              <w:rPr>
                <w:rFonts w:ascii="Calibri" w:hAnsi="Calibri"/>
                <w:color w:val="006100"/>
                <w:sz w:val="16"/>
                <w:szCs w:val="16"/>
                <w:lang w:val="fr-FR" w:eastAsia="en-US"/>
              </w:rPr>
              <w:t>69,1</w:t>
            </w:r>
          </w:p>
        </w:tc>
        <w:tc>
          <w:tcPr>
            <w:tcW w:w="2296" w:type="dxa"/>
            <w:shd w:val="clear" w:color="auto" w:fill="auto"/>
            <w:noWrap/>
            <w:vAlign w:val="bottom"/>
            <w:hideMark/>
          </w:tcPr>
          <w:p w:rsidR="003A603B" w:rsidRPr="00C76488" w:rsidRDefault="003A603B"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généralisée</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Gounguel</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07.09.2007</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-28902,98</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13295,93</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15120,99</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464,90</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20,23</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généralisée</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fr-FR" w:eastAsia="en-US"/>
              </w:rPr>
            </w:pPr>
            <w:r w:rsidRPr="00964162">
              <w:rPr>
                <w:rFonts w:ascii="Calibri" w:hAnsi="Calibri"/>
                <w:color w:val="000000"/>
                <w:sz w:val="16"/>
                <w:szCs w:val="16"/>
                <w:lang w:val="fr-FR" w:eastAsia="en-US"/>
              </w:rPr>
              <w:t>Kour</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fr-FR" w:eastAsia="en-US"/>
              </w:rPr>
            </w:pPr>
            <w:r w:rsidRPr="00964162">
              <w:rPr>
                <w:rFonts w:ascii="Calibri" w:hAnsi="Calibri"/>
                <w:color w:val="000000"/>
                <w:sz w:val="16"/>
                <w:szCs w:val="16"/>
                <w:lang w:val="fr-FR" w:eastAsia="en-US"/>
              </w:rPr>
              <w:t>15.06.2007</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-8021,86</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fr-FR" w:eastAsia="en-US"/>
              </w:rPr>
            </w:pPr>
            <w:r w:rsidRPr="00964162">
              <w:rPr>
                <w:rFonts w:ascii="Calibri" w:hAnsi="Calibri"/>
                <w:color w:val="006100"/>
                <w:sz w:val="16"/>
                <w:szCs w:val="16"/>
                <w:lang w:val="fr-FR" w:eastAsia="en-US"/>
              </w:rPr>
              <w:t>7561,56</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fr-FR" w:eastAsia="en-US"/>
              </w:rPr>
              <w:t>3</w:t>
            </w:r>
            <w:r w:rsidRPr="00964162">
              <w:rPr>
                <w:rFonts w:ascii="Calibri" w:hAnsi="Calibri"/>
                <w:color w:val="006100"/>
                <w:sz w:val="16"/>
                <w:szCs w:val="16"/>
                <w:lang w:val="en-US" w:eastAsia="en-US"/>
              </w:rPr>
              <w:t>08,41</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151,55</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0,79</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 généralisée</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Ould Ague</w:t>
            </w:r>
            <w:r w:rsidRPr="00964162">
              <w:rPr>
                <w:rFonts w:ascii="Calibri" w:hAnsi="Calibri"/>
                <w:color w:val="000000"/>
                <w:sz w:val="16"/>
                <w:szCs w:val="16"/>
                <w:lang w:val="en-US" w:eastAsia="en-US"/>
              </w:rPr>
              <w:t>i</w:t>
            </w:r>
            <w:r w:rsidRPr="00964162">
              <w:rPr>
                <w:rFonts w:ascii="Calibri" w:hAnsi="Calibri"/>
                <w:color w:val="000000"/>
                <w:sz w:val="16"/>
                <w:szCs w:val="16"/>
                <w:lang w:val="en-US" w:eastAsia="en-US"/>
              </w:rPr>
              <w:t>la</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23.07.2009</w:t>
            </w:r>
          </w:p>
        </w:tc>
        <w:tc>
          <w:tcPr>
            <w:tcW w:w="93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638,17</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-4896,88</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2734,25</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1435,62</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89,22</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F204C7" w:rsidRPr="00964162" w:rsidTr="00F204C7">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Rezam</w:t>
            </w:r>
          </w:p>
        </w:tc>
        <w:tc>
          <w:tcPr>
            <w:tcW w:w="1054" w:type="dxa"/>
            <w:shd w:val="clear" w:color="auto" w:fill="auto"/>
            <w:noWrap/>
            <w:vAlign w:val="bottom"/>
            <w:hideMark/>
          </w:tcPr>
          <w:p w:rsidR="00F204C7" w:rsidRPr="00964162" w:rsidRDefault="00F204C7" w:rsidP="00964162">
            <w:pPr>
              <w:jc w:val="right"/>
              <w:rPr>
                <w:rFonts w:ascii="Calibri" w:hAnsi="Calibri"/>
                <w:color w:val="000000"/>
                <w:sz w:val="16"/>
                <w:szCs w:val="16"/>
                <w:lang w:val="en-US" w:eastAsia="en-US"/>
              </w:rPr>
            </w:pPr>
            <w:r w:rsidRPr="00964162">
              <w:rPr>
                <w:rFonts w:ascii="Calibri" w:hAnsi="Calibri"/>
                <w:color w:val="000000"/>
                <w:sz w:val="16"/>
                <w:szCs w:val="16"/>
                <w:lang w:val="en-US" w:eastAsia="en-US"/>
              </w:rPr>
              <w:t>10.09.2007</w:t>
            </w:r>
          </w:p>
        </w:tc>
        <w:tc>
          <w:tcPr>
            <w:tcW w:w="93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-100,97</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-3103,69</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3105,74</w:t>
            </w:r>
          </w:p>
        </w:tc>
        <w:tc>
          <w:tcPr>
            <w:tcW w:w="851"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80,86</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17,47</w:t>
            </w:r>
          </w:p>
        </w:tc>
        <w:tc>
          <w:tcPr>
            <w:tcW w:w="2296" w:type="dxa"/>
            <w:shd w:val="clear" w:color="auto" w:fill="auto"/>
            <w:noWrap/>
            <w:vAlign w:val="bottom"/>
            <w:hideMark/>
          </w:tcPr>
          <w:p w:rsidR="00F204C7" w:rsidRPr="00C76488" w:rsidRDefault="00F204C7"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Densification</w:t>
            </w:r>
          </w:p>
        </w:tc>
      </w:tr>
      <w:tr w:rsidR="003A603B" w:rsidRPr="00C63C96" w:rsidTr="00F204C7">
        <w:trPr>
          <w:trHeight w:val="300"/>
        </w:trPr>
        <w:tc>
          <w:tcPr>
            <w:tcW w:w="1004" w:type="dxa"/>
            <w:shd w:val="clear" w:color="auto" w:fill="auto"/>
            <w:noWrap/>
            <w:vAlign w:val="bottom"/>
            <w:hideMark/>
          </w:tcPr>
          <w:p w:rsidR="003A603B" w:rsidRPr="00964162" w:rsidRDefault="003A603B" w:rsidP="00964162">
            <w:pPr>
              <w:rPr>
                <w:rFonts w:ascii="Calibri" w:hAnsi="Calibri"/>
                <w:color w:val="000000"/>
                <w:sz w:val="16"/>
                <w:szCs w:val="16"/>
                <w:lang w:val="en-US" w:eastAsia="en-US"/>
              </w:rPr>
            </w:pPr>
            <w:r>
              <w:rPr>
                <w:rFonts w:ascii="Calibri" w:hAnsi="Calibri"/>
                <w:color w:val="000000"/>
                <w:sz w:val="16"/>
                <w:szCs w:val="16"/>
                <w:lang w:val="en-US" w:eastAsia="en-US"/>
              </w:rPr>
              <w:t>Twajil</w:t>
            </w:r>
          </w:p>
        </w:tc>
        <w:tc>
          <w:tcPr>
            <w:tcW w:w="1054" w:type="dxa"/>
            <w:shd w:val="clear" w:color="auto" w:fill="auto"/>
            <w:noWrap/>
            <w:vAlign w:val="bottom"/>
            <w:hideMark/>
          </w:tcPr>
          <w:p w:rsidR="003A603B" w:rsidRPr="00964162" w:rsidRDefault="003A603B" w:rsidP="00964162">
            <w:pPr>
              <w:rPr>
                <w:rFonts w:ascii="Calibri" w:hAnsi="Calibri"/>
                <w:color w:val="000000"/>
                <w:sz w:val="16"/>
                <w:szCs w:val="16"/>
                <w:lang w:val="en-US" w:eastAsia="en-US"/>
              </w:rPr>
            </w:pPr>
            <w:r w:rsidRPr="003A603B">
              <w:rPr>
                <w:rFonts w:ascii="Calibri" w:hAnsi="Calibri"/>
                <w:color w:val="000000"/>
                <w:sz w:val="16"/>
                <w:szCs w:val="16"/>
                <w:lang w:val="en-US" w:eastAsia="en-US"/>
              </w:rPr>
              <w:t>27.01.2010</w:t>
            </w:r>
          </w:p>
        </w:tc>
        <w:tc>
          <w:tcPr>
            <w:tcW w:w="930" w:type="dxa"/>
            <w:shd w:val="clear" w:color="000000" w:fill="C6EFCE"/>
            <w:noWrap/>
            <w:vAlign w:val="bottom"/>
            <w:hideMark/>
          </w:tcPr>
          <w:p w:rsidR="003A603B" w:rsidRPr="00964162" w:rsidRDefault="003A603B" w:rsidP="00964162">
            <w:pPr>
              <w:jc w:val="right"/>
              <w:rPr>
                <w:rFonts w:ascii="Calibri" w:hAnsi="Calibri"/>
                <w:color w:val="006100"/>
                <w:sz w:val="16"/>
                <w:szCs w:val="16"/>
                <w:lang w:val="en-US" w:eastAsia="en-US"/>
              </w:rPr>
            </w:pPr>
            <w:r w:rsidRPr="003A603B">
              <w:rPr>
                <w:rFonts w:ascii="Calibri" w:hAnsi="Calibri"/>
                <w:color w:val="006100"/>
                <w:sz w:val="16"/>
                <w:szCs w:val="16"/>
                <w:lang w:val="en-US" w:eastAsia="en-US"/>
              </w:rPr>
              <w:t>-3311,0</w:t>
            </w:r>
          </w:p>
        </w:tc>
        <w:tc>
          <w:tcPr>
            <w:tcW w:w="851" w:type="dxa"/>
            <w:shd w:val="clear" w:color="000000" w:fill="FFC7CE"/>
            <w:noWrap/>
            <w:vAlign w:val="bottom"/>
            <w:hideMark/>
          </w:tcPr>
          <w:p w:rsidR="003A603B" w:rsidRPr="00964162" w:rsidRDefault="003A603B" w:rsidP="00964162">
            <w:pPr>
              <w:jc w:val="right"/>
              <w:rPr>
                <w:rFonts w:ascii="Calibri" w:hAnsi="Calibri"/>
                <w:color w:val="9C0006"/>
                <w:sz w:val="16"/>
                <w:szCs w:val="16"/>
                <w:lang w:val="en-US" w:eastAsia="en-US"/>
              </w:rPr>
            </w:pPr>
            <w:r w:rsidRPr="003A603B">
              <w:rPr>
                <w:rFonts w:ascii="Calibri" w:hAnsi="Calibri"/>
                <w:color w:val="9C0006"/>
                <w:sz w:val="16"/>
                <w:szCs w:val="16"/>
                <w:lang w:val="en-US" w:eastAsia="en-US"/>
              </w:rPr>
              <w:t>-10265,1</w:t>
            </w:r>
          </w:p>
        </w:tc>
        <w:tc>
          <w:tcPr>
            <w:tcW w:w="850" w:type="dxa"/>
            <w:shd w:val="clear" w:color="000000" w:fill="C6EFCE"/>
            <w:noWrap/>
            <w:vAlign w:val="bottom"/>
            <w:hideMark/>
          </w:tcPr>
          <w:p w:rsidR="003A603B" w:rsidRPr="00964162" w:rsidRDefault="003A603B" w:rsidP="00964162">
            <w:pPr>
              <w:jc w:val="right"/>
              <w:rPr>
                <w:rFonts w:ascii="Calibri" w:hAnsi="Calibri"/>
                <w:color w:val="006100"/>
                <w:sz w:val="16"/>
                <w:szCs w:val="16"/>
                <w:lang w:val="en-US" w:eastAsia="en-US"/>
              </w:rPr>
            </w:pPr>
            <w:r w:rsidRPr="003A603B">
              <w:rPr>
                <w:rFonts w:ascii="Calibri" w:hAnsi="Calibri"/>
                <w:color w:val="006100"/>
                <w:sz w:val="16"/>
                <w:szCs w:val="16"/>
                <w:lang w:val="en-US" w:eastAsia="en-US"/>
              </w:rPr>
              <w:t>14600</w:t>
            </w:r>
          </w:p>
        </w:tc>
        <w:tc>
          <w:tcPr>
            <w:tcW w:w="851" w:type="dxa"/>
            <w:shd w:val="clear" w:color="000000" w:fill="FFC7CE"/>
            <w:noWrap/>
            <w:vAlign w:val="bottom"/>
            <w:hideMark/>
          </w:tcPr>
          <w:p w:rsidR="003A603B" w:rsidRPr="00964162" w:rsidRDefault="003A603B" w:rsidP="00964162">
            <w:pPr>
              <w:jc w:val="right"/>
              <w:rPr>
                <w:rFonts w:ascii="Calibri" w:hAnsi="Calibri"/>
                <w:color w:val="9C0006"/>
                <w:sz w:val="16"/>
                <w:szCs w:val="16"/>
                <w:lang w:val="en-US" w:eastAsia="en-US"/>
              </w:rPr>
            </w:pPr>
            <w:r w:rsidRPr="003A603B">
              <w:rPr>
                <w:rFonts w:ascii="Calibri" w:hAnsi="Calibri"/>
                <w:color w:val="9C0006"/>
                <w:sz w:val="16"/>
                <w:szCs w:val="16"/>
                <w:lang w:val="en-US" w:eastAsia="en-US"/>
              </w:rPr>
              <w:t>-903,6</w:t>
            </w:r>
          </w:p>
        </w:tc>
        <w:tc>
          <w:tcPr>
            <w:tcW w:w="850" w:type="dxa"/>
            <w:shd w:val="clear" w:color="000000" w:fill="FFC7CE"/>
            <w:noWrap/>
            <w:vAlign w:val="bottom"/>
            <w:hideMark/>
          </w:tcPr>
          <w:p w:rsidR="003A603B" w:rsidRPr="00964162" w:rsidRDefault="003A603B" w:rsidP="00964162">
            <w:pPr>
              <w:jc w:val="right"/>
              <w:rPr>
                <w:rFonts w:ascii="Calibri" w:hAnsi="Calibri"/>
                <w:color w:val="9C0006"/>
                <w:sz w:val="16"/>
                <w:szCs w:val="16"/>
                <w:lang w:val="en-US" w:eastAsia="en-US"/>
              </w:rPr>
            </w:pPr>
            <w:r w:rsidRPr="003A603B">
              <w:rPr>
                <w:rFonts w:ascii="Calibri" w:hAnsi="Calibri"/>
                <w:color w:val="9C0006"/>
                <w:sz w:val="16"/>
                <w:szCs w:val="16"/>
                <w:lang w:val="en-US" w:eastAsia="en-US"/>
              </w:rPr>
              <w:t>-119,7</w:t>
            </w:r>
          </w:p>
        </w:tc>
        <w:tc>
          <w:tcPr>
            <w:tcW w:w="2296" w:type="dxa"/>
            <w:shd w:val="clear" w:color="auto" w:fill="auto"/>
            <w:noWrap/>
            <w:vAlign w:val="bottom"/>
            <w:hideMark/>
          </w:tcPr>
          <w:p w:rsidR="003A603B" w:rsidRPr="00C76488" w:rsidRDefault="003A603B" w:rsidP="00964162">
            <w:pPr>
              <w:rPr>
                <w:rFonts w:ascii="Calibri" w:hAnsi="Calibri"/>
                <w:color w:val="000000"/>
                <w:sz w:val="16"/>
                <w:szCs w:val="16"/>
                <w:lang w:val="fr-FR" w:eastAsia="en-US"/>
              </w:rPr>
            </w:pPr>
            <w:r>
              <w:rPr>
                <w:rFonts w:ascii="Calibri" w:hAnsi="Calibri"/>
                <w:color w:val="000000"/>
                <w:sz w:val="16"/>
                <w:szCs w:val="16"/>
                <w:lang w:val="fr-FR" w:eastAsia="en-US"/>
              </w:rPr>
              <w:t>Régénération de la savane arborée mais dégradation des classes denses</w:t>
            </w:r>
          </w:p>
        </w:tc>
      </w:tr>
      <w:tr w:rsidR="00F204C7" w:rsidRPr="00C63C96" w:rsidTr="008D36BA">
        <w:trPr>
          <w:trHeight w:val="300"/>
        </w:trPr>
        <w:tc>
          <w:tcPr>
            <w:tcW w:w="100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r w:rsidRPr="00964162">
              <w:rPr>
                <w:rFonts w:ascii="Calibri" w:hAnsi="Calibri"/>
                <w:color w:val="000000"/>
                <w:sz w:val="16"/>
                <w:szCs w:val="16"/>
                <w:lang w:val="en-US" w:eastAsia="en-US"/>
              </w:rPr>
              <w:t>Temoin Hodh El Gharbi</w:t>
            </w:r>
          </w:p>
        </w:tc>
        <w:tc>
          <w:tcPr>
            <w:tcW w:w="1054" w:type="dxa"/>
            <w:shd w:val="clear" w:color="auto" w:fill="auto"/>
            <w:noWrap/>
            <w:vAlign w:val="bottom"/>
            <w:hideMark/>
          </w:tcPr>
          <w:p w:rsidR="00F204C7" w:rsidRPr="00964162" w:rsidRDefault="00F204C7" w:rsidP="00964162">
            <w:pPr>
              <w:rPr>
                <w:rFonts w:ascii="Calibri" w:hAnsi="Calibri"/>
                <w:color w:val="000000"/>
                <w:sz w:val="16"/>
                <w:szCs w:val="16"/>
                <w:lang w:val="en-US" w:eastAsia="en-US"/>
              </w:rPr>
            </w:pPr>
          </w:p>
        </w:tc>
        <w:tc>
          <w:tcPr>
            <w:tcW w:w="930" w:type="dxa"/>
            <w:tcBorders>
              <w:bottom w:val="single" w:sz="6" w:space="0" w:color="auto"/>
            </w:tcBorders>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-10106,81</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-15697,00</w:t>
            </w:r>
          </w:p>
        </w:tc>
        <w:tc>
          <w:tcPr>
            <w:tcW w:w="850" w:type="dxa"/>
            <w:shd w:val="clear" w:color="000000" w:fill="C6EFCE"/>
            <w:noWrap/>
            <w:vAlign w:val="bottom"/>
            <w:hideMark/>
          </w:tcPr>
          <w:p w:rsidR="00F204C7" w:rsidRPr="00964162" w:rsidRDefault="00F204C7" w:rsidP="00964162">
            <w:pPr>
              <w:jc w:val="right"/>
              <w:rPr>
                <w:rFonts w:ascii="Calibri" w:hAnsi="Calibri"/>
                <w:color w:val="006100"/>
                <w:sz w:val="16"/>
                <w:szCs w:val="16"/>
                <w:lang w:val="en-US" w:eastAsia="en-US"/>
              </w:rPr>
            </w:pPr>
            <w:r w:rsidRPr="00964162">
              <w:rPr>
                <w:rFonts w:ascii="Calibri" w:hAnsi="Calibri"/>
                <w:color w:val="006100"/>
                <w:sz w:val="16"/>
                <w:szCs w:val="16"/>
                <w:lang w:val="en-US" w:eastAsia="en-US"/>
              </w:rPr>
              <w:t>28278,06</w:t>
            </w:r>
          </w:p>
        </w:tc>
        <w:tc>
          <w:tcPr>
            <w:tcW w:w="851"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-2131,67</w:t>
            </w:r>
          </w:p>
        </w:tc>
        <w:tc>
          <w:tcPr>
            <w:tcW w:w="850" w:type="dxa"/>
            <w:shd w:val="clear" w:color="000000" w:fill="FFC7CE"/>
            <w:noWrap/>
            <w:vAlign w:val="bottom"/>
            <w:hideMark/>
          </w:tcPr>
          <w:p w:rsidR="00F204C7" w:rsidRPr="00964162" w:rsidRDefault="00F204C7" w:rsidP="00964162">
            <w:pPr>
              <w:jc w:val="right"/>
              <w:rPr>
                <w:rFonts w:ascii="Calibri" w:hAnsi="Calibri"/>
                <w:color w:val="9C0006"/>
                <w:sz w:val="16"/>
                <w:szCs w:val="16"/>
                <w:lang w:val="en-US" w:eastAsia="en-US"/>
              </w:rPr>
            </w:pPr>
            <w:r w:rsidRPr="00964162">
              <w:rPr>
                <w:rFonts w:ascii="Calibri" w:hAnsi="Calibri"/>
                <w:color w:val="9C0006"/>
                <w:sz w:val="16"/>
                <w:szCs w:val="16"/>
                <w:lang w:val="en-US" w:eastAsia="en-US"/>
              </w:rPr>
              <w:t>-343,36</w:t>
            </w:r>
          </w:p>
        </w:tc>
        <w:tc>
          <w:tcPr>
            <w:tcW w:w="2296" w:type="dxa"/>
            <w:shd w:val="clear" w:color="auto" w:fill="auto"/>
            <w:noWrap/>
            <w:vAlign w:val="bottom"/>
            <w:hideMark/>
          </w:tcPr>
          <w:p w:rsidR="00F204C7" w:rsidRPr="00C76488" w:rsidRDefault="00DC74C0" w:rsidP="00964162">
            <w:pPr>
              <w:rPr>
                <w:rFonts w:ascii="Calibri" w:hAnsi="Calibri"/>
                <w:color w:val="000000"/>
                <w:sz w:val="16"/>
                <w:szCs w:val="16"/>
                <w:lang w:val="fr-FR" w:eastAsia="en-US"/>
              </w:rPr>
            </w:pPr>
            <w:r w:rsidRPr="00C76488">
              <w:rPr>
                <w:rFonts w:ascii="Calibri" w:hAnsi="Calibri"/>
                <w:color w:val="000000"/>
                <w:sz w:val="16"/>
                <w:szCs w:val="16"/>
                <w:lang w:val="fr-FR" w:eastAsia="en-US"/>
              </w:rPr>
              <w:t>Régénération</w:t>
            </w:r>
            <w:r w:rsidR="00F204C7" w:rsidRPr="00C76488">
              <w:rPr>
                <w:rFonts w:ascii="Calibri" w:hAnsi="Calibri"/>
                <w:color w:val="000000"/>
                <w:sz w:val="16"/>
                <w:szCs w:val="16"/>
                <w:lang w:val="fr-FR" w:eastAsia="en-US"/>
              </w:rPr>
              <w:t xml:space="preserve"> au niveau des paysages pauvres mais explo</w:t>
            </w:r>
            <w:r w:rsidR="00F204C7" w:rsidRPr="00C76488">
              <w:rPr>
                <w:rFonts w:ascii="Calibri" w:hAnsi="Calibri"/>
                <w:color w:val="000000"/>
                <w:sz w:val="16"/>
                <w:szCs w:val="16"/>
                <w:lang w:val="fr-FR" w:eastAsia="en-US"/>
              </w:rPr>
              <w:t>i</w:t>
            </w:r>
            <w:r w:rsidR="00F204C7" w:rsidRPr="00C76488">
              <w:rPr>
                <w:rFonts w:ascii="Calibri" w:hAnsi="Calibri"/>
                <w:color w:val="000000"/>
                <w:sz w:val="16"/>
                <w:szCs w:val="16"/>
                <w:lang w:val="fr-FR" w:eastAsia="en-US"/>
              </w:rPr>
              <w:t>tation des strates dense</w:t>
            </w:r>
            <w:r>
              <w:rPr>
                <w:rFonts w:ascii="Calibri" w:hAnsi="Calibri"/>
                <w:color w:val="000000"/>
                <w:sz w:val="16"/>
                <w:szCs w:val="16"/>
                <w:lang w:val="fr-FR" w:eastAsia="en-US"/>
              </w:rPr>
              <w:t>s</w:t>
            </w:r>
          </w:p>
        </w:tc>
      </w:tr>
      <w:tr w:rsidR="008D36BA" w:rsidRPr="00C63C96" w:rsidTr="008D36BA">
        <w:trPr>
          <w:trHeight w:val="300"/>
        </w:trPr>
        <w:tc>
          <w:tcPr>
            <w:tcW w:w="1004" w:type="dxa"/>
            <w:shd w:val="clear" w:color="auto" w:fill="auto"/>
            <w:noWrap/>
            <w:vAlign w:val="bottom"/>
            <w:hideMark/>
          </w:tcPr>
          <w:p w:rsidR="008D36BA" w:rsidRPr="00964162" w:rsidRDefault="008D36BA" w:rsidP="00964162">
            <w:pPr>
              <w:rPr>
                <w:rFonts w:ascii="Calibri" w:hAnsi="Calibri"/>
                <w:color w:val="000000"/>
                <w:sz w:val="16"/>
                <w:szCs w:val="16"/>
                <w:lang w:val="en-US" w:eastAsia="en-US"/>
              </w:rPr>
            </w:pPr>
            <w:r>
              <w:rPr>
                <w:rFonts w:ascii="Calibri" w:hAnsi="Calibri"/>
                <w:color w:val="000000"/>
                <w:sz w:val="16"/>
                <w:szCs w:val="16"/>
                <w:lang w:val="en-US" w:eastAsia="en-US"/>
              </w:rPr>
              <w:t>Zoubri</w:t>
            </w:r>
          </w:p>
        </w:tc>
        <w:tc>
          <w:tcPr>
            <w:tcW w:w="1054" w:type="dxa"/>
            <w:shd w:val="clear" w:color="auto" w:fill="auto"/>
            <w:noWrap/>
            <w:vAlign w:val="bottom"/>
            <w:hideMark/>
          </w:tcPr>
          <w:p w:rsidR="008D36BA" w:rsidRPr="00964162" w:rsidRDefault="008D36BA" w:rsidP="00964162">
            <w:pPr>
              <w:rPr>
                <w:rFonts w:ascii="Calibri" w:hAnsi="Calibri"/>
                <w:color w:val="000000"/>
                <w:sz w:val="16"/>
                <w:szCs w:val="16"/>
                <w:lang w:val="en-US" w:eastAsia="en-US"/>
              </w:rPr>
            </w:pPr>
          </w:p>
        </w:tc>
        <w:tc>
          <w:tcPr>
            <w:tcW w:w="930" w:type="dxa"/>
            <w:tcBorders>
              <w:top w:val="single" w:sz="6" w:space="0" w:color="auto"/>
              <w:bottom w:val="single" w:sz="4" w:space="0" w:color="auto"/>
            </w:tcBorders>
            <w:shd w:val="clear" w:color="000000" w:fill="E5B8B7" w:themeFill="accent2" w:themeFillTint="66"/>
            <w:noWrap/>
            <w:vAlign w:val="bottom"/>
            <w:hideMark/>
          </w:tcPr>
          <w:p w:rsidR="008D36BA" w:rsidRPr="00964162" w:rsidRDefault="008D36BA" w:rsidP="00C7797D">
            <w:pPr>
              <w:jc w:val="right"/>
              <w:rPr>
                <w:rFonts w:ascii="Calibri" w:hAnsi="Calibri"/>
                <w:color w:val="9C0006"/>
                <w:sz w:val="16"/>
                <w:szCs w:val="16"/>
                <w:lang w:val="en-US" w:eastAsia="en-US"/>
              </w:rPr>
            </w:pPr>
            <w:r w:rsidRPr="008D36BA">
              <w:rPr>
                <w:rFonts w:ascii="Calibri" w:hAnsi="Calibri"/>
                <w:color w:val="9C0006"/>
                <w:sz w:val="16"/>
                <w:szCs w:val="16"/>
                <w:lang w:val="en-US" w:eastAsia="en-US"/>
              </w:rPr>
              <w:t>179</w:t>
            </w:r>
            <w:r>
              <w:rPr>
                <w:rFonts w:ascii="Calibri" w:hAnsi="Calibri"/>
                <w:color w:val="9C0006"/>
                <w:sz w:val="16"/>
                <w:szCs w:val="16"/>
                <w:lang w:val="en-US" w:eastAsia="en-US"/>
              </w:rPr>
              <w:t>6</w:t>
            </w:r>
          </w:p>
        </w:tc>
        <w:tc>
          <w:tcPr>
            <w:tcW w:w="851" w:type="dxa"/>
            <w:shd w:val="clear" w:color="000000" w:fill="FFC7CE"/>
            <w:noWrap/>
            <w:vAlign w:val="bottom"/>
            <w:hideMark/>
          </w:tcPr>
          <w:p w:rsidR="008D36BA" w:rsidRPr="00964162" w:rsidRDefault="008D36BA" w:rsidP="00964162">
            <w:pPr>
              <w:jc w:val="right"/>
              <w:rPr>
                <w:rFonts w:ascii="Calibri" w:hAnsi="Calibri"/>
                <w:color w:val="9C0006"/>
                <w:sz w:val="16"/>
                <w:szCs w:val="16"/>
                <w:lang w:val="en-US" w:eastAsia="en-US"/>
              </w:rPr>
            </w:pPr>
            <w:r w:rsidRPr="008D36BA">
              <w:rPr>
                <w:rFonts w:ascii="Calibri" w:hAnsi="Calibri"/>
                <w:color w:val="9C0006"/>
                <w:sz w:val="16"/>
                <w:szCs w:val="16"/>
                <w:lang w:val="en-US" w:eastAsia="en-US"/>
              </w:rPr>
              <w:t>-10187</w:t>
            </w:r>
          </w:p>
        </w:tc>
        <w:tc>
          <w:tcPr>
            <w:tcW w:w="850" w:type="dxa"/>
            <w:shd w:val="clear" w:color="000000" w:fill="C6EFCE"/>
            <w:noWrap/>
            <w:vAlign w:val="bottom"/>
            <w:hideMark/>
          </w:tcPr>
          <w:p w:rsidR="008D36BA" w:rsidRPr="00964162" w:rsidRDefault="008D36BA" w:rsidP="00964162">
            <w:pPr>
              <w:jc w:val="right"/>
              <w:rPr>
                <w:rFonts w:ascii="Calibri" w:hAnsi="Calibri"/>
                <w:color w:val="006100"/>
                <w:sz w:val="16"/>
                <w:szCs w:val="16"/>
                <w:lang w:val="en-US" w:eastAsia="en-US"/>
              </w:rPr>
            </w:pPr>
            <w:r w:rsidRPr="008D36BA">
              <w:rPr>
                <w:rFonts w:ascii="Calibri" w:hAnsi="Calibri"/>
                <w:color w:val="006100"/>
                <w:sz w:val="16"/>
                <w:szCs w:val="16"/>
                <w:lang w:val="en-US" w:eastAsia="en-US"/>
              </w:rPr>
              <w:t>8460</w:t>
            </w:r>
          </w:p>
        </w:tc>
        <w:tc>
          <w:tcPr>
            <w:tcW w:w="851" w:type="dxa"/>
            <w:shd w:val="clear" w:color="000000" w:fill="FFC7CE"/>
            <w:noWrap/>
            <w:vAlign w:val="bottom"/>
            <w:hideMark/>
          </w:tcPr>
          <w:p w:rsidR="008D36BA" w:rsidRPr="00964162" w:rsidRDefault="008D36BA" w:rsidP="00964162">
            <w:pPr>
              <w:jc w:val="right"/>
              <w:rPr>
                <w:rFonts w:ascii="Calibri" w:hAnsi="Calibri"/>
                <w:color w:val="9C0006"/>
                <w:sz w:val="16"/>
                <w:szCs w:val="16"/>
                <w:lang w:val="en-US" w:eastAsia="en-US"/>
              </w:rPr>
            </w:pPr>
            <w:r w:rsidRPr="008D36BA">
              <w:rPr>
                <w:rFonts w:ascii="Calibri" w:hAnsi="Calibri"/>
                <w:color w:val="9C0006"/>
                <w:sz w:val="16"/>
                <w:szCs w:val="16"/>
                <w:lang w:val="en-US" w:eastAsia="en-US"/>
              </w:rPr>
              <w:t>-66,7</w:t>
            </w:r>
          </w:p>
        </w:tc>
        <w:tc>
          <w:tcPr>
            <w:tcW w:w="850" w:type="dxa"/>
            <w:shd w:val="clear" w:color="000000" w:fill="FFC7CE"/>
            <w:noWrap/>
            <w:vAlign w:val="bottom"/>
            <w:hideMark/>
          </w:tcPr>
          <w:p w:rsidR="008D36BA" w:rsidRPr="00964162" w:rsidRDefault="008D36BA" w:rsidP="00964162">
            <w:pPr>
              <w:jc w:val="right"/>
              <w:rPr>
                <w:rFonts w:ascii="Calibri" w:hAnsi="Calibri"/>
                <w:color w:val="9C0006"/>
                <w:sz w:val="16"/>
                <w:szCs w:val="16"/>
                <w:lang w:val="en-US" w:eastAsia="en-US"/>
              </w:rPr>
            </w:pPr>
            <w:r w:rsidRPr="008D36BA">
              <w:rPr>
                <w:rFonts w:ascii="Calibri" w:hAnsi="Calibri"/>
                <w:color w:val="9C0006"/>
                <w:sz w:val="16"/>
                <w:szCs w:val="16"/>
                <w:lang w:val="en-US" w:eastAsia="en-US"/>
              </w:rPr>
              <w:t>-3,3</w:t>
            </w:r>
          </w:p>
        </w:tc>
        <w:tc>
          <w:tcPr>
            <w:tcW w:w="2296" w:type="dxa"/>
            <w:shd w:val="clear" w:color="auto" w:fill="auto"/>
            <w:noWrap/>
            <w:vAlign w:val="bottom"/>
            <w:hideMark/>
          </w:tcPr>
          <w:p w:rsidR="008D36BA" w:rsidRPr="00C76488" w:rsidRDefault="008D36BA" w:rsidP="008D36BA">
            <w:pPr>
              <w:rPr>
                <w:rFonts w:ascii="Calibri" w:hAnsi="Calibri"/>
                <w:color w:val="000000"/>
                <w:sz w:val="16"/>
                <w:szCs w:val="16"/>
                <w:lang w:val="fr-FR" w:eastAsia="en-US"/>
              </w:rPr>
            </w:pPr>
            <w:r>
              <w:rPr>
                <w:rFonts w:ascii="Calibri" w:hAnsi="Calibri"/>
                <w:color w:val="000000"/>
                <w:sz w:val="16"/>
                <w:szCs w:val="16"/>
                <w:lang w:val="fr-FR" w:eastAsia="en-US"/>
              </w:rPr>
              <w:t>Dégradation de toutes classes sauf savane arborée</w:t>
            </w:r>
          </w:p>
        </w:tc>
      </w:tr>
    </w:tbl>
    <w:p w:rsidR="00964162" w:rsidRPr="005944D9" w:rsidRDefault="00964162" w:rsidP="00977C48">
      <w:pPr>
        <w:jc w:val="both"/>
        <w:rPr>
          <w:rFonts w:ascii="Book Antiqua" w:hAnsi="Book Antiqua" w:cs="Arial"/>
          <w:lang w:val="fr-FR"/>
        </w:rPr>
      </w:pPr>
    </w:p>
    <w:p w:rsidR="005420EE" w:rsidRDefault="005420EE" w:rsidP="005420EE">
      <w:pPr>
        <w:pStyle w:val="Pieddepage"/>
        <w:tabs>
          <w:tab w:val="clear" w:pos="4536"/>
          <w:tab w:val="clear" w:pos="9072"/>
        </w:tabs>
        <w:jc w:val="both"/>
        <w:rPr>
          <w:rFonts w:ascii="Book Antiqua" w:hAnsi="Book Antiqua" w:cs="Arial"/>
          <w:lang w:val="fr-FR"/>
        </w:rPr>
      </w:pPr>
      <w:r>
        <w:rPr>
          <w:rFonts w:ascii="Book Antiqua" w:hAnsi="Book Antiqua" w:cs="Arial"/>
          <w:lang w:val="fr-FR"/>
        </w:rPr>
        <w:t xml:space="preserve">Le fait </w:t>
      </w:r>
      <w:r w:rsidR="00C76488">
        <w:rPr>
          <w:rFonts w:ascii="Book Antiqua" w:hAnsi="Book Antiqua" w:cs="Arial"/>
          <w:lang w:val="fr-FR"/>
        </w:rPr>
        <w:t>d</w:t>
      </w:r>
      <w:r>
        <w:rPr>
          <w:rFonts w:ascii="Book Antiqua" w:hAnsi="Book Antiqua" w:cs="Arial"/>
          <w:lang w:val="fr-FR"/>
        </w:rPr>
        <w:t xml:space="preserve">es images pour 1999 </w:t>
      </w:r>
      <w:r w:rsidR="00C76488">
        <w:rPr>
          <w:rFonts w:ascii="Book Antiqua" w:hAnsi="Book Antiqua" w:cs="Arial"/>
          <w:lang w:val="fr-FR"/>
        </w:rPr>
        <w:t>étant</w:t>
      </w:r>
      <w:r>
        <w:rPr>
          <w:rFonts w:ascii="Book Antiqua" w:hAnsi="Book Antiqua" w:cs="Arial"/>
          <w:lang w:val="fr-FR"/>
        </w:rPr>
        <w:t xml:space="preserve"> prises plus tôt </w:t>
      </w:r>
      <w:r w:rsidR="00C76488">
        <w:rPr>
          <w:rFonts w:ascii="Book Antiqua" w:hAnsi="Book Antiqua" w:cs="Arial"/>
          <w:lang w:val="fr-FR"/>
        </w:rPr>
        <w:t xml:space="preserve">qu’en 2009 </w:t>
      </w:r>
      <w:r>
        <w:rPr>
          <w:rFonts w:ascii="Book Antiqua" w:hAnsi="Book Antiqua" w:cs="Arial"/>
          <w:lang w:val="fr-FR"/>
        </w:rPr>
        <w:t>(octobre et en un cas en septembre) amène à une certaine surpondération des classes dense</w:t>
      </w:r>
      <w:r w:rsidR="0040424F">
        <w:rPr>
          <w:rFonts w:ascii="Book Antiqua" w:hAnsi="Book Antiqua" w:cs="Arial"/>
          <w:lang w:val="fr-FR"/>
        </w:rPr>
        <w:t>s</w:t>
      </w:r>
      <w:r>
        <w:rPr>
          <w:rFonts w:ascii="Book Antiqua" w:hAnsi="Book Antiqua" w:cs="Arial"/>
          <w:lang w:val="fr-FR"/>
        </w:rPr>
        <w:t xml:space="preserve"> pour 1999</w:t>
      </w:r>
      <w:r w:rsidR="007271AC">
        <w:rPr>
          <w:rFonts w:ascii="Book Antiqua" w:hAnsi="Book Antiqua" w:cs="Arial"/>
          <w:lang w:val="fr-FR"/>
        </w:rPr>
        <w:t>, d’autant plus que la distribution temporelles des pluies à été mieux en 1999</w:t>
      </w:r>
      <w:r w:rsidR="00C76488">
        <w:rPr>
          <w:rFonts w:ascii="Book Antiqua" w:hAnsi="Book Antiqua" w:cs="Arial"/>
          <w:lang w:val="fr-FR"/>
        </w:rPr>
        <w:t xml:space="preserve"> (voir chapitre sur la pluviométrie)</w:t>
      </w:r>
      <w:r w:rsidRPr="000F100F">
        <w:rPr>
          <w:rFonts w:ascii="Book Antiqua" w:hAnsi="Book Antiqua" w:cs="Arial"/>
          <w:lang w:val="fr-FR"/>
        </w:rPr>
        <w:t>.</w:t>
      </w:r>
      <w:r>
        <w:rPr>
          <w:rFonts w:ascii="Book Antiqua" w:hAnsi="Book Antiqua" w:cs="Arial"/>
          <w:lang w:val="fr-FR"/>
        </w:rPr>
        <w:t xml:space="preserve"> Nous avons essayé de corriger pour cela, voir </w:t>
      </w:r>
      <w:r w:rsidR="007271AC">
        <w:rPr>
          <w:rFonts w:ascii="Book Antiqua" w:hAnsi="Book Antiqua" w:cs="Arial"/>
          <w:lang w:val="fr-FR"/>
        </w:rPr>
        <w:t xml:space="preserve">pour cela </w:t>
      </w:r>
      <w:r>
        <w:rPr>
          <w:rFonts w:ascii="Book Antiqua" w:hAnsi="Book Antiqua" w:cs="Arial"/>
          <w:lang w:val="fr-FR"/>
        </w:rPr>
        <w:t>le chapitre sur la méthodologie.</w:t>
      </w:r>
    </w:p>
    <w:p w:rsidR="005420EE" w:rsidRDefault="005420EE" w:rsidP="005420EE">
      <w:pPr>
        <w:pStyle w:val="Pieddepage"/>
        <w:tabs>
          <w:tab w:val="clear" w:pos="4536"/>
          <w:tab w:val="clear" w:pos="9072"/>
        </w:tabs>
        <w:jc w:val="both"/>
        <w:rPr>
          <w:rFonts w:ascii="Book Antiqua" w:hAnsi="Book Antiqua" w:cs="Arial"/>
          <w:lang w:val="fr-FR"/>
        </w:rPr>
      </w:pPr>
    </w:p>
    <w:p w:rsidR="00F03137" w:rsidRDefault="00F03137" w:rsidP="005420EE">
      <w:pPr>
        <w:pStyle w:val="Pieddepage"/>
        <w:tabs>
          <w:tab w:val="clear" w:pos="4536"/>
          <w:tab w:val="clear" w:pos="9072"/>
        </w:tabs>
        <w:jc w:val="both"/>
        <w:rPr>
          <w:rFonts w:ascii="Book Antiqua" w:hAnsi="Book Antiqua" w:cs="Arial"/>
          <w:lang w:val="fr-FR"/>
        </w:rPr>
      </w:pPr>
      <w:r>
        <w:rPr>
          <w:rFonts w:ascii="Book Antiqua" w:hAnsi="Book Antiqua" w:cs="Arial"/>
          <w:lang w:val="fr-FR"/>
        </w:rPr>
        <w:t>Certaines forêts à l’Hodh el Gharbi sont sous-estimées pour 2009, ce qui est du aux pluies tardives qui ont laissé quelques Tamourts inondées et l’absorption des signaux par l’eau était trop fort.</w:t>
      </w:r>
    </w:p>
    <w:p w:rsidR="00F03137" w:rsidRDefault="00F03137" w:rsidP="005420EE">
      <w:pPr>
        <w:pStyle w:val="Pieddepage"/>
        <w:tabs>
          <w:tab w:val="clear" w:pos="4536"/>
          <w:tab w:val="clear" w:pos="9072"/>
        </w:tabs>
        <w:jc w:val="both"/>
        <w:rPr>
          <w:rFonts w:ascii="Book Antiqua" w:hAnsi="Book Antiqua" w:cs="Arial"/>
          <w:lang w:val="fr-FR"/>
        </w:rPr>
      </w:pPr>
    </w:p>
    <w:p w:rsidR="009548B7" w:rsidRDefault="009548B7" w:rsidP="005420EE">
      <w:pPr>
        <w:pStyle w:val="Pieddepage"/>
        <w:tabs>
          <w:tab w:val="clear" w:pos="4536"/>
          <w:tab w:val="clear" w:pos="9072"/>
        </w:tabs>
        <w:jc w:val="both"/>
        <w:rPr>
          <w:rFonts w:ascii="Book Antiqua" w:hAnsi="Book Antiqua" w:cs="Arial"/>
          <w:lang w:val="fr-FR"/>
        </w:rPr>
      </w:pPr>
      <w:r>
        <w:rPr>
          <w:rFonts w:ascii="Book Antiqua" w:hAnsi="Book Antiqua" w:cs="Arial"/>
          <w:lang w:val="fr-FR"/>
        </w:rPr>
        <w:t>Les changements peuvent être exprimés en termes de superficie. Le tableau suivant résume les changements de classes. Quand un terrain se densifié, le changement est considéré positif, le cas contraire est libellé négatif</w:t>
      </w:r>
      <w:r w:rsidR="00871027">
        <w:rPr>
          <w:rFonts w:ascii="Book Antiqua" w:hAnsi="Book Antiqua" w:cs="Arial"/>
          <w:lang w:val="fr-FR"/>
        </w:rPr>
        <w:t>. Si le terrain reste dans la mê</w:t>
      </w:r>
      <w:r>
        <w:rPr>
          <w:rFonts w:ascii="Book Antiqua" w:hAnsi="Book Antiqua" w:cs="Arial"/>
          <w:lang w:val="fr-FR"/>
        </w:rPr>
        <w:t>me classe</w:t>
      </w:r>
      <w:r w:rsidR="00871027">
        <w:rPr>
          <w:rFonts w:ascii="Book Antiqua" w:hAnsi="Book Antiqua" w:cs="Arial"/>
          <w:lang w:val="fr-FR"/>
        </w:rPr>
        <w:t xml:space="preserve"> l’évolution est considéré neutre. Etant donné que chaque espace contient des terrains dégradées et régénérés, un bilan a été établi en calculant la superficie de chaque classe de changement :</w:t>
      </w:r>
    </w:p>
    <w:p w:rsidR="009548B7" w:rsidRDefault="009548B7" w:rsidP="005420EE">
      <w:pPr>
        <w:pStyle w:val="Pieddepage"/>
        <w:tabs>
          <w:tab w:val="clear" w:pos="4536"/>
          <w:tab w:val="clear" w:pos="9072"/>
        </w:tabs>
        <w:jc w:val="both"/>
        <w:rPr>
          <w:rFonts w:ascii="Book Antiqua" w:hAnsi="Book Antiqua" w:cs="Arial"/>
          <w:lang w:val="fr-FR"/>
        </w:rPr>
      </w:pPr>
    </w:p>
    <w:p w:rsidR="008D36BA" w:rsidRDefault="008D36BA">
      <w:pPr>
        <w:rPr>
          <w:rFonts w:ascii="Book Antiqua" w:hAnsi="Book Antiqua"/>
          <w:b/>
          <w:bCs/>
          <w:i/>
          <w:sz w:val="22"/>
          <w:szCs w:val="22"/>
          <w:lang w:val="fr-FR"/>
        </w:rPr>
      </w:pPr>
      <w:r>
        <w:rPr>
          <w:rFonts w:ascii="Book Antiqua" w:hAnsi="Book Antiqua"/>
          <w:i/>
          <w:sz w:val="22"/>
          <w:szCs w:val="22"/>
          <w:lang w:val="fr-FR"/>
        </w:rPr>
        <w:br w:type="page"/>
      </w:r>
    </w:p>
    <w:p w:rsidR="009548B7" w:rsidRPr="00E1068B" w:rsidRDefault="009548B7" w:rsidP="009548B7">
      <w:pPr>
        <w:pStyle w:val="Lgende"/>
        <w:rPr>
          <w:rFonts w:ascii="Book Antiqua" w:hAnsi="Book Antiqua"/>
          <w:i/>
          <w:sz w:val="22"/>
          <w:szCs w:val="22"/>
          <w:lang w:val="fr-FR"/>
        </w:rPr>
      </w:pPr>
      <w:bookmarkStart w:id="12" w:name="_Toc258693176"/>
      <w:r w:rsidRPr="00E1068B">
        <w:rPr>
          <w:rFonts w:ascii="Book Antiqua" w:hAnsi="Book Antiqua"/>
          <w:i/>
          <w:sz w:val="22"/>
          <w:szCs w:val="22"/>
          <w:lang w:val="fr-FR"/>
        </w:rPr>
        <w:lastRenderedPageBreak/>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2</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xml:space="preserve">: </w:t>
      </w:r>
      <w:r>
        <w:rPr>
          <w:rFonts w:ascii="Book Antiqua" w:hAnsi="Book Antiqua"/>
          <w:i/>
          <w:sz w:val="22"/>
          <w:szCs w:val="22"/>
          <w:lang w:val="fr-FR"/>
        </w:rPr>
        <w:t>Résumé des changements pour les espaces GLC (% de la superficie totale)</w:t>
      </w:r>
      <w:bookmarkEnd w:id="12"/>
    </w:p>
    <w:p w:rsidR="009548B7" w:rsidRDefault="009548B7" w:rsidP="009548B7">
      <w:pPr>
        <w:rPr>
          <w:rFonts w:ascii="Book Antiqua" w:hAnsi="Book Antiqua" w:cs="Arial"/>
          <w:lang w:val="fr-FR"/>
        </w:rPr>
      </w:pPr>
    </w:p>
    <w:tbl>
      <w:tblPr>
        <w:tblW w:w="9147" w:type="dxa"/>
        <w:tblInd w:w="96" w:type="dxa"/>
        <w:tblLook w:val="04A0"/>
      </w:tblPr>
      <w:tblGrid>
        <w:gridCol w:w="2224"/>
        <w:gridCol w:w="1282"/>
        <w:gridCol w:w="1282"/>
        <w:gridCol w:w="1676"/>
        <w:gridCol w:w="1285"/>
        <w:gridCol w:w="60"/>
        <w:gridCol w:w="1338"/>
      </w:tblGrid>
      <w:tr w:rsidR="009548B7" w:rsidRPr="005014D6" w:rsidTr="009548B7">
        <w:trPr>
          <w:trHeight w:val="315"/>
        </w:trPr>
        <w:tc>
          <w:tcPr>
            <w:tcW w:w="2224" w:type="dxa"/>
            <w:tcBorders>
              <w:top w:val="nil"/>
              <w:left w:val="nil"/>
              <w:bottom w:val="single" w:sz="4" w:space="0" w:color="000000"/>
              <w:right w:val="nil"/>
            </w:tcBorders>
            <w:shd w:val="clear" w:color="auto" w:fill="auto"/>
            <w:noWrap/>
            <w:vAlign w:val="bottom"/>
            <w:hideMark/>
          </w:tcPr>
          <w:p w:rsidR="009548B7" w:rsidRPr="005014D6" w:rsidRDefault="009548B7" w:rsidP="009548B7">
            <w:pPr>
              <w:rPr>
                <w:rFonts w:ascii="Calibri" w:hAnsi="Calibri"/>
                <w:b/>
                <w:bCs/>
                <w:color w:val="000000"/>
              </w:rPr>
            </w:pPr>
            <w:r w:rsidRPr="005014D6">
              <w:rPr>
                <w:rFonts w:ascii="Calibri" w:hAnsi="Calibri"/>
                <w:b/>
                <w:bCs/>
                <w:color w:val="000000"/>
              </w:rPr>
              <w:t>Espace</w:t>
            </w:r>
          </w:p>
        </w:tc>
        <w:tc>
          <w:tcPr>
            <w:tcW w:w="1282" w:type="dxa"/>
            <w:tcBorders>
              <w:top w:val="nil"/>
              <w:left w:val="nil"/>
              <w:bottom w:val="single" w:sz="4" w:space="0" w:color="000000"/>
              <w:right w:val="nil"/>
            </w:tcBorders>
            <w:shd w:val="clear" w:color="auto" w:fill="auto"/>
            <w:noWrap/>
            <w:vAlign w:val="bottom"/>
            <w:hideMark/>
          </w:tcPr>
          <w:p w:rsidR="009548B7" w:rsidRPr="005014D6" w:rsidRDefault="009548B7" w:rsidP="009548B7">
            <w:pPr>
              <w:rPr>
                <w:rFonts w:ascii="Calibri" w:hAnsi="Calibri"/>
                <w:b/>
                <w:bCs/>
                <w:color w:val="000000"/>
              </w:rPr>
            </w:pPr>
            <w:r w:rsidRPr="005014D6">
              <w:rPr>
                <w:rFonts w:ascii="Calibri" w:hAnsi="Calibri"/>
                <w:b/>
                <w:bCs/>
                <w:color w:val="000000"/>
              </w:rPr>
              <w:t>C. négatif</w:t>
            </w:r>
          </w:p>
        </w:tc>
        <w:tc>
          <w:tcPr>
            <w:tcW w:w="1282" w:type="dxa"/>
            <w:tcBorders>
              <w:top w:val="nil"/>
              <w:left w:val="nil"/>
              <w:bottom w:val="single" w:sz="4" w:space="0" w:color="000000"/>
              <w:right w:val="nil"/>
            </w:tcBorders>
            <w:shd w:val="clear" w:color="auto" w:fill="auto"/>
            <w:noWrap/>
            <w:vAlign w:val="bottom"/>
            <w:hideMark/>
          </w:tcPr>
          <w:p w:rsidR="009548B7" w:rsidRPr="005014D6" w:rsidRDefault="009548B7" w:rsidP="009548B7">
            <w:pPr>
              <w:rPr>
                <w:rFonts w:ascii="Calibri" w:hAnsi="Calibri"/>
                <w:b/>
                <w:bCs/>
                <w:color w:val="000000"/>
              </w:rPr>
            </w:pPr>
            <w:r w:rsidRPr="005014D6">
              <w:rPr>
                <w:rFonts w:ascii="Calibri" w:hAnsi="Calibri"/>
                <w:b/>
                <w:bCs/>
                <w:color w:val="000000"/>
              </w:rPr>
              <w:t>C. positif</w:t>
            </w:r>
          </w:p>
        </w:tc>
        <w:tc>
          <w:tcPr>
            <w:tcW w:w="1676" w:type="dxa"/>
            <w:tcBorders>
              <w:top w:val="nil"/>
              <w:left w:val="nil"/>
              <w:bottom w:val="single" w:sz="4" w:space="0" w:color="000000"/>
              <w:right w:val="nil"/>
            </w:tcBorders>
            <w:shd w:val="clear" w:color="auto" w:fill="auto"/>
            <w:noWrap/>
            <w:vAlign w:val="bottom"/>
            <w:hideMark/>
          </w:tcPr>
          <w:p w:rsidR="009548B7" w:rsidRPr="005014D6" w:rsidRDefault="009548B7" w:rsidP="009548B7">
            <w:pPr>
              <w:rPr>
                <w:rFonts w:ascii="Calibri" w:hAnsi="Calibri"/>
                <w:b/>
                <w:bCs/>
                <w:color w:val="000000"/>
              </w:rPr>
            </w:pPr>
            <w:r w:rsidRPr="005014D6">
              <w:rPr>
                <w:rFonts w:ascii="Calibri" w:hAnsi="Calibri"/>
                <w:b/>
                <w:bCs/>
                <w:color w:val="000000"/>
              </w:rPr>
              <w:t>Sans cha</w:t>
            </w:r>
            <w:r w:rsidRPr="005014D6">
              <w:rPr>
                <w:rFonts w:ascii="Calibri" w:hAnsi="Calibri"/>
                <w:b/>
                <w:bCs/>
                <w:color w:val="000000"/>
              </w:rPr>
              <w:t>n</w:t>
            </w:r>
            <w:r w:rsidRPr="005014D6">
              <w:rPr>
                <w:rFonts w:ascii="Calibri" w:hAnsi="Calibri"/>
                <w:b/>
                <w:bCs/>
                <w:color w:val="000000"/>
              </w:rPr>
              <w:t>gem</w:t>
            </w:r>
            <w:r>
              <w:rPr>
                <w:rFonts w:ascii="Calibri" w:hAnsi="Calibri"/>
                <w:b/>
                <w:bCs/>
                <w:color w:val="000000"/>
              </w:rPr>
              <w:t>.</w:t>
            </w:r>
          </w:p>
        </w:tc>
        <w:tc>
          <w:tcPr>
            <w:tcW w:w="1285" w:type="dxa"/>
            <w:tcBorders>
              <w:top w:val="nil"/>
              <w:left w:val="nil"/>
              <w:bottom w:val="single" w:sz="4" w:space="0" w:color="000000"/>
              <w:right w:val="nil"/>
            </w:tcBorders>
            <w:shd w:val="clear" w:color="auto" w:fill="auto"/>
            <w:noWrap/>
            <w:vAlign w:val="bottom"/>
            <w:hideMark/>
          </w:tcPr>
          <w:p w:rsidR="009548B7" w:rsidRPr="005014D6" w:rsidRDefault="009548B7" w:rsidP="009548B7">
            <w:pPr>
              <w:rPr>
                <w:rFonts w:ascii="Calibri" w:hAnsi="Calibri"/>
                <w:b/>
                <w:bCs/>
                <w:color w:val="000000"/>
              </w:rPr>
            </w:pPr>
            <w:r w:rsidRPr="005014D6">
              <w:rPr>
                <w:rFonts w:ascii="Calibri" w:hAnsi="Calibri"/>
                <w:b/>
                <w:bCs/>
                <w:color w:val="000000"/>
              </w:rPr>
              <w:t>Bilan</w:t>
            </w:r>
          </w:p>
        </w:tc>
        <w:tc>
          <w:tcPr>
            <w:tcW w:w="1398" w:type="dxa"/>
            <w:gridSpan w:val="2"/>
            <w:tcBorders>
              <w:top w:val="nil"/>
              <w:left w:val="nil"/>
              <w:bottom w:val="single" w:sz="4" w:space="0" w:color="000000"/>
              <w:right w:val="nil"/>
            </w:tcBorders>
            <w:shd w:val="clear" w:color="auto" w:fill="auto"/>
            <w:noWrap/>
            <w:vAlign w:val="bottom"/>
            <w:hideMark/>
          </w:tcPr>
          <w:p w:rsidR="009548B7" w:rsidRPr="005014D6" w:rsidRDefault="009548B7" w:rsidP="009548B7">
            <w:pPr>
              <w:rPr>
                <w:rFonts w:ascii="Calibri" w:hAnsi="Calibri"/>
                <w:b/>
                <w:bCs/>
                <w:color w:val="000000"/>
              </w:rPr>
            </w:pPr>
            <w:r w:rsidRPr="005014D6">
              <w:rPr>
                <w:rFonts w:ascii="Calibri" w:hAnsi="Calibri"/>
                <w:b/>
                <w:bCs/>
                <w:color w:val="000000"/>
              </w:rPr>
              <w:t xml:space="preserve">Date </w:t>
            </w:r>
            <w:r>
              <w:rPr>
                <w:rFonts w:ascii="Calibri" w:hAnsi="Calibri"/>
                <w:b/>
                <w:bCs/>
                <w:color w:val="000000"/>
              </w:rPr>
              <w:t>dél</w:t>
            </w:r>
            <w:r>
              <w:rPr>
                <w:rFonts w:ascii="Calibri" w:hAnsi="Calibri"/>
                <w:b/>
                <w:bCs/>
                <w:color w:val="000000"/>
              </w:rPr>
              <w:t>é</w:t>
            </w:r>
            <w:r>
              <w:rPr>
                <w:rFonts w:ascii="Calibri" w:hAnsi="Calibri"/>
                <w:b/>
                <w:bCs/>
                <w:color w:val="000000"/>
              </w:rPr>
              <w:t>gation.</w:t>
            </w:r>
          </w:p>
        </w:tc>
      </w:tr>
      <w:tr w:rsidR="009548B7" w:rsidRPr="005014D6" w:rsidTr="009548B7">
        <w:trPr>
          <w:trHeight w:val="300"/>
        </w:trPr>
        <w:tc>
          <w:tcPr>
            <w:tcW w:w="2224" w:type="dxa"/>
            <w:tcBorders>
              <w:top w:val="single" w:sz="4" w:space="0" w:color="000000"/>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Adle Assaba</w:t>
            </w:r>
          </w:p>
        </w:tc>
        <w:tc>
          <w:tcPr>
            <w:tcW w:w="1282" w:type="dxa"/>
            <w:tcBorders>
              <w:top w:val="single" w:sz="4" w:space="0" w:color="000000"/>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29,86%</w:t>
            </w:r>
          </w:p>
        </w:tc>
        <w:tc>
          <w:tcPr>
            <w:tcW w:w="1282" w:type="dxa"/>
            <w:tcBorders>
              <w:top w:val="single" w:sz="4" w:space="0" w:color="000000"/>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13,00%</w:t>
            </w:r>
          </w:p>
        </w:tc>
        <w:tc>
          <w:tcPr>
            <w:tcW w:w="1676" w:type="dxa"/>
            <w:tcBorders>
              <w:top w:val="single" w:sz="4" w:space="0" w:color="000000"/>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57,14%</w:t>
            </w:r>
          </w:p>
        </w:tc>
        <w:tc>
          <w:tcPr>
            <w:tcW w:w="1285" w:type="dxa"/>
            <w:tcBorders>
              <w:top w:val="single" w:sz="4" w:space="0" w:color="000000"/>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-16,86%</w:t>
            </w:r>
          </w:p>
        </w:tc>
        <w:tc>
          <w:tcPr>
            <w:tcW w:w="1398" w:type="dxa"/>
            <w:gridSpan w:val="2"/>
            <w:tcBorders>
              <w:top w:val="single" w:sz="4" w:space="0" w:color="000000"/>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A5548F">
              <w:rPr>
                <w:rFonts w:ascii="Calibri" w:hAnsi="Calibri"/>
                <w:color w:val="000000"/>
                <w:sz w:val="22"/>
                <w:szCs w:val="22"/>
              </w:rPr>
              <w:t>22.10.2009</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Aweinat</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26,42%</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10,36%</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63,23%</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-16,06%</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05.02.2005</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Bouanze 1</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11,35%</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5,65%</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83,00%</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-5,70%</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Bouanze 2</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11,09%</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40,10%</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48,81%</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29,01%</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Bourgou</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6,51%</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55,44%</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38,06%</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48,93%</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A5548F">
              <w:rPr>
                <w:rFonts w:ascii="Calibri" w:hAnsi="Calibri"/>
                <w:color w:val="000000"/>
                <w:sz w:val="22"/>
                <w:szCs w:val="22"/>
              </w:rPr>
              <w:t>22.10.2009</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Darfort</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18,77%</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9,24%</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71,99%</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-9,52%</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15.03.2007</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Garfael Jilany</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13,45%</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37,85%</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48,71%</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24,40%</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17.03.2007</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Goudiouwol</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8,80%</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37,17%</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54,04%</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28,37%</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A5548F">
              <w:rPr>
                <w:rFonts w:ascii="Calibri" w:hAnsi="Calibri"/>
                <w:color w:val="000000"/>
                <w:sz w:val="22"/>
                <w:szCs w:val="22"/>
              </w:rPr>
              <w:t>15.08.2007</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Karakoro Goudja</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1,45%</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60,62%</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37,94%</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59,17%</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Lahraj Centre</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10,75%</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35,02%</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54,23%</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24,27%</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Lahraj Sud</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34,86%</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17,59%</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47,55%</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-17,28%</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Mbeydia Assagha</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28,21%</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13,85%</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57,94%</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-14,36%</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30.03.2007</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Melgué</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6,62%</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52,46%</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40,92%</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45,83%</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24.05.2005</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Merguemou</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2,76%</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57,96%</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39,28%</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55,19%</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Moilaha Karakoro</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7,99%</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45,20%</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46,81%</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37,21%</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A5548F">
              <w:rPr>
                <w:rFonts w:ascii="Calibri" w:hAnsi="Calibri"/>
                <w:color w:val="000000"/>
                <w:sz w:val="22"/>
                <w:szCs w:val="22"/>
              </w:rPr>
              <w:t>22.10.2009</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Moudji Nord</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13,91%</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29,34%</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56,75%</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15,43%</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24.12.2004</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Moudji Sud</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4,05%</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67,56%</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28,39%</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63,51%</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03.04.2005</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Mougnou</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11,44%</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43,09%</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45,46%</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31,65%</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Ndoumolli</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26,56%</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16,71%</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56,74%</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-9,85%</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23.02.2005</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Oudhn Levrass</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13,12%</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52,31%</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34,57%</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39,19%</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Sédelmé</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8,12%</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45,73%</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46,15%</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37,61%</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24.05.2007</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Tachott/Hassi-Cheggar</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42,23%</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11,83%</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45,94%</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-30,41%</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24.05.2005</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Taghadé</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20,56%</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12,87%</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66,57%</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-7,69%</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08.03.2005</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Tektake</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27,35%</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20,52%</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52,12%</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-6,83%</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06.02.2005</w:t>
            </w: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Temoin Guidimakh</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31,53%</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17,81%</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50,67%</w:t>
            </w:r>
          </w:p>
        </w:tc>
        <w:tc>
          <w:tcPr>
            <w:tcW w:w="1285"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-13,72%</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r w:rsidRPr="005014D6">
              <w:rPr>
                <w:rFonts w:ascii="Calibri" w:hAnsi="Calibri"/>
                <w:color w:val="000000"/>
                <w:sz w:val="22"/>
                <w:szCs w:val="22"/>
              </w:rPr>
              <w:t>n.a.</w:t>
            </w:r>
          </w:p>
        </w:tc>
      </w:tr>
      <w:tr w:rsidR="009548B7" w:rsidRPr="005014D6" w:rsidTr="009548B7">
        <w:trPr>
          <w:trHeight w:val="300"/>
        </w:trPr>
        <w:tc>
          <w:tcPr>
            <w:tcW w:w="2224" w:type="dxa"/>
            <w:tcBorders>
              <w:top w:val="nil"/>
              <w:left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Tomiyatt</w:t>
            </w:r>
          </w:p>
        </w:tc>
        <w:tc>
          <w:tcPr>
            <w:tcW w:w="1282" w:type="dxa"/>
            <w:tcBorders>
              <w:top w:val="nil"/>
              <w:left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16,82%</w:t>
            </w:r>
          </w:p>
        </w:tc>
        <w:tc>
          <w:tcPr>
            <w:tcW w:w="1282" w:type="dxa"/>
            <w:tcBorders>
              <w:top w:val="nil"/>
              <w:left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29,37%</w:t>
            </w:r>
          </w:p>
        </w:tc>
        <w:tc>
          <w:tcPr>
            <w:tcW w:w="1676" w:type="dxa"/>
            <w:tcBorders>
              <w:top w:val="nil"/>
              <w:left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53,81%</w:t>
            </w:r>
          </w:p>
        </w:tc>
        <w:tc>
          <w:tcPr>
            <w:tcW w:w="1285" w:type="dxa"/>
            <w:tcBorders>
              <w:top w:val="nil"/>
              <w:left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12,55%</w:t>
            </w:r>
          </w:p>
        </w:tc>
        <w:tc>
          <w:tcPr>
            <w:tcW w:w="1398" w:type="dxa"/>
            <w:gridSpan w:val="2"/>
            <w:tcBorders>
              <w:top w:val="nil"/>
              <w:left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RPr="005014D6" w:rsidTr="009548B7">
        <w:trPr>
          <w:trHeight w:val="300"/>
        </w:trPr>
        <w:tc>
          <w:tcPr>
            <w:tcW w:w="2224" w:type="dxa"/>
            <w:tcBorders>
              <w:top w:val="nil"/>
              <w:left w:val="nil"/>
              <w:bottom w:val="nil"/>
              <w:right w:val="nil"/>
            </w:tcBorders>
            <w:shd w:val="clear" w:color="auto" w:fill="auto"/>
            <w:noWrap/>
            <w:vAlign w:val="bottom"/>
            <w:hideMark/>
          </w:tcPr>
          <w:p w:rsidR="009548B7" w:rsidRPr="005014D6" w:rsidRDefault="009548B7" w:rsidP="009548B7">
            <w:pPr>
              <w:rPr>
                <w:rFonts w:ascii="Calibri" w:hAnsi="Calibri"/>
                <w:color w:val="000000"/>
              </w:rPr>
            </w:pPr>
            <w:r w:rsidRPr="005014D6">
              <w:rPr>
                <w:rFonts w:ascii="Calibri" w:hAnsi="Calibri"/>
                <w:color w:val="000000"/>
                <w:sz w:val="22"/>
                <w:szCs w:val="22"/>
              </w:rPr>
              <w:t>Villé Guidibinné</w:t>
            </w:r>
          </w:p>
        </w:tc>
        <w:tc>
          <w:tcPr>
            <w:tcW w:w="1282" w:type="dxa"/>
            <w:tcBorders>
              <w:top w:val="nil"/>
              <w:left w:val="nil"/>
              <w:bottom w:val="nil"/>
              <w:right w:val="nil"/>
            </w:tcBorders>
            <w:shd w:val="clear" w:color="000000" w:fill="FFC7CE"/>
            <w:noWrap/>
            <w:vAlign w:val="bottom"/>
            <w:hideMark/>
          </w:tcPr>
          <w:p w:rsidR="009548B7" w:rsidRPr="005014D6" w:rsidRDefault="009548B7" w:rsidP="009548B7">
            <w:pPr>
              <w:jc w:val="right"/>
              <w:rPr>
                <w:rFonts w:ascii="Calibri" w:hAnsi="Calibri"/>
                <w:color w:val="9C0006"/>
              </w:rPr>
            </w:pPr>
            <w:r w:rsidRPr="005014D6">
              <w:rPr>
                <w:rFonts w:ascii="Calibri" w:hAnsi="Calibri"/>
                <w:color w:val="9C0006"/>
                <w:sz w:val="22"/>
                <w:szCs w:val="22"/>
              </w:rPr>
              <w:t>24,57%</w:t>
            </w:r>
          </w:p>
        </w:tc>
        <w:tc>
          <w:tcPr>
            <w:tcW w:w="1282"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31,23%</w:t>
            </w:r>
          </w:p>
        </w:tc>
        <w:tc>
          <w:tcPr>
            <w:tcW w:w="1676" w:type="dxa"/>
            <w:tcBorders>
              <w:top w:val="nil"/>
              <w:left w:val="nil"/>
              <w:bottom w:val="nil"/>
              <w:right w:val="nil"/>
            </w:tcBorders>
            <w:shd w:val="clear" w:color="000000" w:fill="FFEB9C"/>
            <w:noWrap/>
            <w:vAlign w:val="bottom"/>
            <w:hideMark/>
          </w:tcPr>
          <w:p w:rsidR="009548B7" w:rsidRPr="005014D6" w:rsidRDefault="009548B7" w:rsidP="009548B7">
            <w:pPr>
              <w:jc w:val="right"/>
              <w:rPr>
                <w:rFonts w:ascii="Calibri" w:hAnsi="Calibri"/>
                <w:color w:val="9C6500"/>
              </w:rPr>
            </w:pPr>
            <w:r w:rsidRPr="005014D6">
              <w:rPr>
                <w:rFonts w:ascii="Calibri" w:hAnsi="Calibri"/>
                <w:color w:val="9C6500"/>
                <w:sz w:val="22"/>
                <w:szCs w:val="22"/>
              </w:rPr>
              <w:t>44,20%</w:t>
            </w:r>
          </w:p>
        </w:tc>
        <w:tc>
          <w:tcPr>
            <w:tcW w:w="1285" w:type="dxa"/>
            <w:tcBorders>
              <w:top w:val="nil"/>
              <w:left w:val="nil"/>
              <w:bottom w:val="nil"/>
              <w:right w:val="nil"/>
            </w:tcBorders>
            <w:shd w:val="clear" w:color="000000" w:fill="C6EFCE"/>
            <w:noWrap/>
            <w:vAlign w:val="bottom"/>
            <w:hideMark/>
          </w:tcPr>
          <w:p w:rsidR="009548B7" w:rsidRPr="005014D6" w:rsidRDefault="009548B7" w:rsidP="009548B7">
            <w:pPr>
              <w:jc w:val="right"/>
              <w:rPr>
                <w:rFonts w:ascii="Calibri" w:hAnsi="Calibri"/>
                <w:color w:val="006100"/>
              </w:rPr>
            </w:pPr>
            <w:r w:rsidRPr="005014D6">
              <w:rPr>
                <w:rFonts w:ascii="Calibri" w:hAnsi="Calibri"/>
                <w:color w:val="006100"/>
                <w:sz w:val="22"/>
                <w:szCs w:val="22"/>
              </w:rPr>
              <w:t>6,66%</w:t>
            </w:r>
          </w:p>
        </w:tc>
        <w:tc>
          <w:tcPr>
            <w:tcW w:w="1398" w:type="dxa"/>
            <w:gridSpan w:val="2"/>
            <w:tcBorders>
              <w:top w:val="nil"/>
              <w:left w:val="nil"/>
              <w:bottom w:val="nil"/>
              <w:right w:val="nil"/>
            </w:tcBorders>
            <w:shd w:val="clear" w:color="auto" w:fill="auto"/>
            <w:noWrap/>
            <w:vAlign w:val="bottom"/>
            <w:hideMark/>
          </w:tcPr>
          <w:p w:rsidR="009548B7" w:rsidRPr="005014D6" w:rsidRDefault="009548B7" w:rsidP="009548B7">
            <w:pPr>
              <w:jc w:val="right"/>
              <w:rPr>
                <w:rFonts w:ascii="Calibri" w:hAnsi="Calibri"/>
                <w:color w:val="000000"/>
              </w:rPr>
            </w:pP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Agmeimine</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34,43%</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11,13%</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54,44%</w:t>
            </w:r>
          </w:p>
        </w:tc>
        <w:tc>
          <w:tcPr>
            <w:tcW w:w="1345" w:type="dxa"/>
            <w:gridSpan w:val="2"/>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-23,31%</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sidRPr="00A5548F">
              <w:rPr>
                <w:rFonts w:ascii="Calibri" w:hAnsi="Calibri"/>
                <w:color w:val="000000"/>
                <w:sz w:val="22"/>
                <w:szCs w:val="22"/>
              </w:rPr>
              <w:t>23.04.2009</w:t>
            </w: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Chlim</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26,63%</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29,76%</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43,60%</w:t>
            </w:r>
          </w:p>
        </w:tc>
        <w:tc>
          <w:tcPr>
            <w:tcW w:w="1345" w:type="dxa"/>
            <w:gridSpan w:val="2"/>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3,13%</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sidRPr="00A5548F">
              <w:rPr>
                <w:rFonts w:ascii="Calibri" w:hAnsi="Calibri"/>
                <w:color w:val="000000"/>
                <w:sz w:val="22"/>
                <w:szCs w:val="22"/>
              </w:rPr>
              <w:t>27.12.2007</w:t>
            </w: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Doueirara</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11,51%</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42,15%</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46,35%</w:t>
            </w:r>
          </w:p>
        </w:tc>
        <w:tc>
          <w:tcPr>
            <w:tcW w:w="1345" w:type="dxa"/>
            <w:gridSpan w:val="2"/>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30,64%</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Pr>
                <w:rFonts w:ascii="Calibri" w:hAnsi="Calibri"/>
                <w:color w:val="000000"/>
                <w:sz w:val="22"/>
                <w:szCs w:val="22"/>
              </w:rPr>
              <w:t>25.01.2010</w:t>
            </w: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Gounguel</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8,12%</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51,76%</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40,12%</w:t>
            </w:r>
          </w:p>
        </w:tc>
        <w:tc>
          <w:tcPr>
            <w:tcW w:w="1345" w:type="dxa"/>
            <w:gridSpan w:val="2"/>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43,64%</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sidRPr="00A5548F">
              <w:rPr>
                <w:rFonts w:ascii="Calibri" w:hAnsi="Calibri"/>
                <w:color w:val="000000"/>
                <w:sz w:val="22"/>
                <w:szCs w:val="22"/>
              </w:rPr>
              <w:t>07.09.2007</w:t>
            </w: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Kour</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15,97%</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30,12%</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53,90%</w:t>
            </w:r>
          </w:p>
        </w:tc>
        <w:tc>
          <w:tcPr>
            <w:tcW w:w="1345" w:type="dxa"/>
            <w:gridSpan w:val="2"/>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14,15%</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sidRPr="00A5548F">
              <w:rPr>
                <w:rFonts w:ascii="Calibri" w:hAnsi="Calibri"/>
                <w:color w:val="000000"/>
                <w:sz w:val="22"/>
                <w:szCs w:val="22"/>
              </w:rPr>
              <w:t>15.06.2007</w:t>
            </w: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Ould Agueila</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22,87%</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37,15%</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39,99%</w:t>
            </w:r>
          </w:p>
        </w:tc>
        <w:tc>
          <w:tcPr>
            <w:tcW w:w="1345" w:type="dxa"/>
            <w:gridSpan w:val="2"/>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14,28%</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sidRPr="00A5548F">
              <w:rPr>
                <w:rFonts w:ascii="Calibri" w:hAnsi="Calibri"/>
                <w:color w:val="000000"/>
                <w:sz w:val="22"/>
                <w:szCs w:val="22"/>
              </w:rPr>
              <w:t>23.07.2009</w:t>
            </w: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Rezam</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25,11%</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38,86%</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36,03%</w:t>
            </w:r>
          </w:p>
        </w:tc>
        <w:tc>
          <w:tcPr>
            <w:tcW w:w="1345" w:type="dxa"/>
            <w:gridSpan w:val="2"/>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13,75%</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sidRPr="00A5548F">
              <w:rPr>
                <w:rFonts w:ascii="Calibri" w:hAnsi="Calibri"/>
                <w:color w:val="000000"/>
                <w:sz w:val="22"/>
                <w:szCs w:val="22"/>
              </w:rPr>
              <w:t>10.09.2007</w:t>
            </w:r>
          </w:p>
        </w:tc>
      </w:tr>
      <w:tr w:rsidR="009548B7" w:rsidTr="009548B7">
        <w:trPr>
          <w:trHeight w:val="300"/>
        </w:trPr>
        <w:tc>
          <w:tcPr>
            <w:tcW w:w="2224" w:type="dxa"/>
            <w:tcBorders>
              <w:top w:val="nil"/>
              <w:left w:val="nil"/>
              <w:bottom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Temoin Hodh El G</w:t>
            </w:r>
          </w:p>
        </w:tc>
        <w:tc>
          <w:tcPr>
            <w:tcW w:w="1282" w:type="dxa"/>
            <w:tcBorders>
              <w:top w:val="nil"/>
              <w:left w:val="nil"/>
              <w:bottom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15,80%</w:t>
            </w:r>
          </w:p>
        </w:tc>
        <w:tc>
          <w:tcPr>
            <w:tcW w:w="1282" w:type="dxa"/>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42,62%</w:t>
            </w:r>
          </w:p>
        </w:tc>
        <w:tc>
          <w:tcPr>
            <w:tcW w:w="1676" w:type="dxa"/>
            <w:tcBorders>
              <w:top w:val="nil"/>
              <w:left w:val="nil"/>
              <w:bottom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41,58%</w:t>
            </w:r>
          </w:p>
        </w:tc>
        <w:tc>
          <w:tcPr>
            <w:tcW w:w="1345" w:type="dxa"/>
            <w:gridSpan w:val="2"/>
            <w:tcBorders>
              <w:top w:val="nil"/>
              <w:left w:val="nil"/>
              <w:bottom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26,81%</w:t>
            </w:r>
          </w:p>
        </w:tc>
        <w:tc>
          <w:tcPr>
            <w:tcW w:w="1338" w:type="dxa"/>
            <w:tcBorders>
              <w:top w:val="nil"/>
              <w:left w:val="nil"/>
              <w:bottom w:val="nil"/>
              <w:right w:val="nil"/>
            </w:tcBorders>
            <w:shd w:val="clear" w:color="auto" w:fill="auto"/>
            <w:noWrap/>
            <w:vAlign w:val="bottom"/>
            <w:hideMark/>
          </w:tcPr>
          <w:p w:rsidR="009548B7" w:rsidRDefault="009548B7" w:rsidP="009548B7">
            <w:pPr>
              <w:jc w:val="right"/>
              <w:rPr>
                <w:rFonts w:ascii="Calibri" w:hAnsi="Calibri"/>
                <w:color w:val="000000"/>
              </w:rPr>
            </w:pPr>
            <w:r>
              <w:rPr>
                <w:rFonts w:ascii="Calibri" w:hAnsi="Calibri"/>
                <w:color w:val="000000"/>
                <w:sz w:val="22"/>
                <w:szCs w:val="22"/>
              </w:rPr>
              <w:t>n.a.</w:t>
            </w:r>
          </w:p>
        </w:tc>
      </w:tr>
      <w:tr w:rsidR="009548B7" w:rsidTr="009548B7">
        <w:trPr>
          <w:trHeight w:val="300"/>
        </w:trPr>
        <w:tc>
          <w:tcPr>
            <w:tcW w:w="2224" w:type="dxa"/>
            <w:tcBorders>
              <w:top w:val="nil"/>
              <w:left w:val="nil"/>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Twajil</w:t>
            </w:r>
          </w:p>
        </w:tc>
        <w:tc>
          <w:tcPr>
            <w:tcW w:w="1282" w:type="dxa"/>
            <w:tcBorders>
              <w:top w:val="nil"/>
              <w:left w:val="nil"/>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13,27%</w:t>
            </w:r>
          </w:p>
        </w:tc>
        <w:tc>
          <w:tcPr>
            <w:tcW w:w="1282" w:type="dxa"/>
            <w:tcBorders>
              <w:top w:val="nil"/>
              <w:left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48,87%</w:t>
            </w:r>
          </w:p>
        </w:tc>
        <w:tc>
          <w:tcPr>
            <w:tcW w:w="1676" w:type="dxa"/>
            <w:tcBorders>
              <w:top w:val="nil"/>
              <w:left w:val="nil"/>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37,86%</w:t>
            </w:r>
          </w:p>
        </w:tc>
        <w:tc>
          <w:tcPr>
            <w:tcW w:w="1345" w:type="dxa"/>
            <w:gridSpan w:val="2"/>
            <w:tcBorders>
              <w:top w:val="nil"/>
              <w:left w:val="nil"/>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35,60%</w:t>
            </w:r>
          </w:p>
        </w:tc>
        <w:tc>
          <w:tcPr>
            <w:tcW w:w="1338" w:type="dxa"/>
            <w:tcBorders>
              <w:top w:val="nil"/>
              <w:left w:val="nil"/>
              <w:right w:val="nil"/>
            </w:tcBorders>
            <w:shd w:val="clear" w:color="auto" w:fill="auto"/>
            <w:noWrap/>
            <w:vAlign w:val="bottom"/>
            <w:hideMark/>
          </w:tcPr>
          <w:p w:rsidR="009548B7" w:rsidRDefault="009548B7" w:rsidP="009548B7">
            <w:pPr>
              <w:jc w:val="right"/>
              <w:rPr>
                <w:rFonts w:ascii="Calibri" w:hAnsi="Calibri"/>
                <w:color w:val="000000"/>
              </w:rPr>
            </w:pPr>
            <w:r>
              <w:rPr>
                <w:rFonts w:ascii="Calibri" w:hAnsi="Calibri"/>
                <w:color w:val="000000"/>
                <w:sz w:val="22"/>
                <w:szCs w:val="22"/>
              </w:rPr>
              <w:t>27.01.2010</w:t>
            </w:r>
          </w:p>
        </w:tc>
      </w:tr>
      <w:tr w:rsidR="009548B7" w:rsidTr="009548B7">
        <w:trPr>
          <w:trHeight w:val="300"/>
        </w:trPr>
        <w:tc>
          <w:tcPr>
            <w:tcW w:w="2224" w:type="dxa"/>
            <w:tcBorders>
              <w:top w:val="nil"/>
              <w:left w:val="nil"/>
              <w:bottom w:val="single" w:sz="4" w:space="0" w:color="000000"/>
              <w:right w:val="nil"/>
            </w:tcBorders>
            <w:shd w:val="clear" w:color="auto" w:fill="auto"/>
            <w:noWrap/>
            <w:vAlign w:val="bottom"/>
            <w:hideMark/>
          </w:tcPr>
          <w:p w:rsidR="009548B7" w:rsidRDefault="009548B7" w:rsidP="009548B7">
            <w:pPr>
              <w:rPr>
                <w:rFonts w:ascii="Calibri" w:hAnsi="Calibri"/>
                <w:color w:val="000000"/>
              </w:rPr>
            </w:pPr>
            <w:r>
              <w:rPr>
                <w:rFonts w:ascii="Calibri" w:hAnsi="Calibri"/>
                <w:color w:val="000000"/>
                <w:sz w:val="22"/>
                <w:szCs w:val="22"/>
              </w:rPr>
              <w:t>Zoubri</w:t>
            </w:r>
          </w:p>
        </w:tc>
        <w:tc>
          <w:tcPr>
            <w:tcW w:w="1282" w:type="dxa"/>
            <w:tcBorders>
              <w:top w:val="nil"/>
              <w:left w:val="nil"/>
              <w:bottom w:val="single" w:sz="4" w:space="0" w:color="000000"/>
              <w:right w:val="nil"/>
            </w:tcBorders>
            <w:shd w:val="clear" w:color="000000" w:fill="FFC7CE"/>
            <w:noWrap/>
            <w:vAlign w:val="bottom"/>
            <w:hideMark/>
          </w:tcPr>
          <w:p w:rsidR="009548B7" w:rsidRDefault="009548B7" w:rsidP="009548B7">
            <w:pPr>
              <w:jc w:val="right"/>
              <w:rPr>
                <w:rFonts w:ascii="Calibri" w:hAnsi="Calibri"/>
                <w:color w:val="9C0006"/>
              </w:rPr>
            </w:pPr>
            <w:r>
              <w:rPr>
                <w:rFonts w:ascii="Calibri" w:hAnsi="Calibri"/>
                <w:color w:val="9C0006"/>
                <w:sz w:val="22"/>
                <w:szCs w:val="22"/>
              </w:rPr>
              <w:t>22,76%</w:t>
            </w:r>
          </w:p>
        </w:tc>
        <w:tc>
          <w:tcPr>
            <w:tcW w:w="1282" w:type="dxa"/>
            <w:tcBorders>
              <w:top w:val="nil"/>
              <w:left w:val="nil"/>
              <w:bottom w:val="single" w:sz="4" w:space="0" w:color="000000"/>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33,55%</w:t>
            </w:r>
          </w:p>
        </w:tc>
        <w:tc>
          <w:tcPr>
            <w:tcW w:w="1676" w:type="dxa"/>
            <w:tcBorders>
              <w:top w:val="nil"/>
              <w:left w:val="nil"/>
              <w:bottom w:val="single" w:sz="4" w:space="0" w:color="000000"/>
              <w:right w:val="nil"/>
            </w:tcBorders>
            <w:shd w:val="clear" w:color="000000" w:fill="FFEB9C"/>
            <w:noWrap/>
            <w:vAlign w:val="bottom"/>
            <w:hideMark/>
          </w:tcPr>
          <w:p w:rsidR="009548B7" w:rsidRDefault="009548B7" w:rsidP="009548B7">
            <w:pPr>
              <w:jc w:val="right"/>
              <w:rPr>
                <w:rFonts w:ascii="Calibri" w:hAnsi="Calibri"/>
                <w:color w:val="9C6500"/>
              </w:rPr>
            </w:pPr>
            <w:r>
              <w:rPr>
                <w:rFonts w:ascii="Calibri" w:hAnsi="Calibri"/>
                <w:color w:val="9C6500"/>
                <w:sz w:val="22"/>
                <w:szCs w:val="22"/>
              </w:rPr>
              <w:t>43,70%</w:t>
            </w:r>
          </w:p>
        </w:tc>
        <w:tc>
          <w:tcPr>
            <w:tcW w:w="1345" w:type="dxa"/>
            <w:gridSpan w:val="2"/>
            <w:tcBorders>
              <w:top w:val="nil"/>
              <w:left w:val="nil"/>
              <w:bottom w:val="single" w:sz="4" w:space="0" w:color="000000"/>
              <w:right w:val="nil"/>
            </w:tcBorders>
            <w:shd w:val="clear" w:color="000000" w:fill="C6EFCE"/>
            <w:noWrap/>
            <w:vAlign w:val="bottom"/>
            <w:hideMark/>
          </w:tcPr>
          <w:p w:rsidR="009548B7" w:rsidRDefault="009548B7" w:rsidP="009548B7">
            <w:pPr>
              <w:jc w:val="right"/>
              <w:rPr>
                <w:rFonts w:ascii="Calibri" w:hAnsi="Calibri"/>
                <w:color w:val="006100"/>
              </w:rPr>
            </w:pPr>
            <w:r>
              <w:rPr>
                <w:rFonts w:ascii="Calibri" w:hAnsi="Calibri"/>
                <w:color w:val="006100"/>
                <w:sz w:val="22"/>
                <w:szCs w:val="22"/>
              </w:rPr>
              <w:t>10,79%</w:t>
            </w:r>
          </w:p>
        </w:tc>
        <w:tc>
          <w:tcPr>
            <w:tcW w:w="1338" w:type="dxa"/>
            <w:tcBorders>
              <w:top w:val="nil"/>
              <w:left w:val="nil"/>
              <w:bottom w:val="single" w:sz="4" w:space="0" w:color="000000"/>
              <w:right w:val="nil"/>
            </w:tcBorders>
            <w:shd w:val="clear" w:color="auto" w:fill="auto"/>
            <w:noWrap/>
            <w:vAlign w:val="bottom"/>
            <w:hideMark/>
          </w:tcPr>
          <w:p w:rsidR="009548B7" w:rsidRDefault="009548B7" w:rsidP="009548B7">
            <w:pPr>
              <w:jc w:val="right"/>
              <w:rPr>
                <w:rFonts w:ascii="Calibri" w:hAnsi="Calibri"/>
                <w:color w:val="000000"/>
              </w:rPr>
            </w:pPr>
            <w:r>
              <w:rPr>
                <w:rFonts w:ascii="Calibri" w:hAnsi="Calibri"/>
                <w:color w:val="000000"/>
                <w:sz w:val="22"/>
                <w:szCs w:val="22"/>
              </w:rPr>
              <w:t>28.01.2010</w:t>
            </w:r>
          </w:p>
        </w:tc>
      </w:tr>
    </w:tbl>
    <w:p w:rsidR="009548B7" w:rsidRDefault="009548B7" w:rsidP="005420EE">
      <w:pPr>
        <w:pStyle w:val="Pieddepage"/>
        <w:tabs>
          <w:tab w:val="clear" w:pos="4536"/>
          <w:tab w:val="clear" w:pos="9072"/>
        </w:tabs>
        <w:jc w:val="both"/>
        <w:rPr>
          <w:rFonts w:ascii="Book Antiqua" w:hAnsi="Book Antiqua" w:cs="Arial"/>
          <w:lang w:val="fr-FR"/>
        </w:rPr>
      </w:pPr>
    </w:p>
    <w:p w:rsidR="00F03137" w:rsidRDefault="007271AC" w:rsidP="00977C48">
      <w:pPr>
        <w:jc w:val="both"/>
        <w:rPr>
          <w:rFonts w:ascii="Book Antiqua" w:hAnsi="Book Antiqua" w:cs="Arial"/>
          <w:lang w:val="fr-FR"/>
        </w:rPr>
      </w:pPr>
      <w:r>
        <w:rPr>
          <w:rFonts w:ascii="Book Antiqua" w:hAnsi="Book Antiqua" w:cs="Arial"/>
          <w:lang w:val="fr-FR"/>
        </w:rPr>
        <w:t xml:space="preserve">D’une manière générale, les changements se situent surtout au niveau des terres nues et de la savane arbustive. Cela semble être un effet des feux et de leur contrôle. </w:t>
      </w:r>
      <w:r w:rsidR="00F03137">
        <w:rPr>
          <w:rFonts w:ascii="Book Antiqua" w:hAnsi="Book Antiqua" w:cs="Arial"/>
          <w:lang w:val="fr-FR"/>
        </w:rPr>
        <w:t>La densification de la savane arborée en générale indique d’abord une amélioration de la disponibilité de l’eau. Le fait qu’il existe des grandes différences de développ</w:t>
      </w:r>
      <w:r w:rsidR="00F03137">
        <w:rPr>
          <w:rFonts w:ascii="Book Antiqua" w:hAnsi="Book Antiqua" w:cs="Arial"/>
          <w:lang w:val="fr-FR"/>
        </w:rPr>
        <w:t>e</w:t>
      </w:r>
      <w:r w:rsidR="00F03137">
        <w:rPr>
          <w:rFonts w:ascii="Book Antiqua" w:hAnsi="Book Antiqua" w:cs="Arial"/>
          <w:lang w:val="fr-FR"/>
        </w:rPr>
        <w:lastRenderedPageBreak/>
        <w:t>ment des savanes arbustives par contre</w:t>
      </w:r>
      <w:r w:rsidR="00193A22">
        <w:rPr>
          <w:rFonts w:ascii="Book Antiqua" w:hAnsi="Book Antiqua" w:cs="Arial"/>
          <w:lang w:val="fr-FR"/>
        </w:rPr>
        <w:t>,</w:t>
      </w:r>
      <w:r w:rsidR="00F03137">
        <w:rPr>
          <w:rFonts w:ascii="Book Antiqua" w:hAnsi="Book Antiqua" w:cs="Arial"/>
          <w:lang w:val="fr-FR"/>
        </w:rPr>
        <w:t xml:space="preserve"> indique une forte influence des feux par e</w:t>
      </w:r>
      <w:r w:rsidR="00F03137">
        <w:rPr>
          <w:rFonts w:ascii="Book Antiqua" w:hAnsi="Book Antiqua" w:cs="Arial"/>
          <w:lang w:val="fr-FR"/>
        </w:rPr>
        <w:t>n</w:t>
      </w:r>
      <w:r w:rsidR="00F03137">
        <w:rPr>
          <w:rFonts w:ascii="Book Antiqua" w:hAnsi="Book Antiqua" w:cs="Arial"/>
          <w:lang w:val="fr-FR"/>
        </w:rPr>
        <w:t>droit. En cas de maitrise</w:t>
      </w:r>
      <w:r w:rsidR="00193A22">
        <w:rPr>
          <w:rFonts w:ascii="Book Antiqua" w:hAnsi="Book Antiqua" w:cs="Arial"/>
          <w:lang w:val="fr-FR"/>
        </w:rPr>
        <w:t xml:space="preserve"> des feux,</w:t>
      </w:r>
      <w:r w:rsidR="00F03137">
        <w:rPr>
          <w:rFonts w:ascii="Book Antiqua" w:hAnsi="Book Antiqua" w:cs="Arial"/>
          <w:lang w:val="fr-FR"/>
        </w:rPr>
        <w:t xml:space="preserve"> la savane arbustive tende vers in densification vers arborée, en cas contraire, les feuilles des </w:t>
      </w:r>
      <w:r w:rsidR="00193A22">
        <w:rPr>
          <w:rFonts w:ascii="Book Antiqua" w:hAnsi="Book Antiqua" w:cs="Arial"/>
          <w:lang w:val="fr-FR"/>
        </w:rPr>
        <w:t>arbustes et arbres</w:t>
      </w:r>
      <w:r w:rsidR="00F03137">
        <w:rPr>
          <w:rFonts w:ascii="Book Antiqua" w:hAnsi="Book Antiqua" w:cs="Arial"/>
          <w:lang w:val="fr-FR"/>
        </w:rPr>
        <w:t xml:space="preserve"> brulées auparavant ne r</w:t>
      </w:r>
      <w:r w:rsidR="00F03137">
        <w:rPr>
          <w:rFonts w:ascii="Book Antiqua" w:hAnsi="Book Antiqua" w:cs="Arial"/>
          <w:lang w:val="fr-FR"/>
        </w:rPr>
        <w:t>e</w:t>
      </w:r>
      <w:r w:rsidR="00F03137">
        <w:rPr>
          <w:rFonts w:ascii="Book Antiqua" w:hAnsi="Book Antiqua" w:cs="Arial"/>
          <w:lang w:val="fr-FR"/>
        </w:rPr>
        <w:t>flètent pas autant.</w:t>
      </w:r>
    </w:p>
    <w:p w:rsidR="00F03137" w:rsidRDefault="00F03137" w:rsidP="00977C48">
      <w:pPr>
        <w:jc w:val="both"/>
        <w:rPr>
          <w:rFonts w:ascii="Book Antiqua" w:hAnsi="Book Antiqua" w:cs="Arial"/>
          <w:lang w:val="fr-FR"/>
        </w:rPr>
      </w:pPr>
    </w:p>
    <w:p w:rsidR="00AF3032" w:rsidRDefault="005944D9" w:rsidP="00977C48">
      <w:pPr>
        <w:jc w:val="both"/>
        <w:rPr>
          <w:rFonts w:ascii="Book Antiqua" w:hAnsi="Book Antiqua" w:cs="Arial"/>
          <w:lang w:val="fr-FR"/>
        </w:rPr>
      </w:pPr>
      <w:r w:rsidRPr="005944D9">
        <w:rPr>
          <w:rFonts w:ascii="Book Antiqua" w:hAnsi="Book Antiqua" w:cs="Arial"/>
          <w:lang w:val="fr-FR"/>
        </w:rPr>
        <w:t>Parmi</w:t>
      </w:r>
      <w:r>
        <w:rPr>
          <w:rFonts w:ascii="Book Antiqua" w:hAnsi="Book Antiqua" w:cs="Arial"/>
          <w:lang w:val="fr-FR"/>
        </w:rPr>
        <w:t xml:space="preserve"> les AGLC ayant eu leur mandat depuis au moins 2007 (17),  neuf se sont co</w:t>
      </w:r>
      <w:r>
        <w:rPr>
          <w:rFonts w:ascii="Book Antiqua" w:hAnsi="Book Antiqua" w:cs="Arial"/>
          <w:lang w:val="fr-FR"/>
        </w:rPr>
        <w:t>n</w:t>
      </w:r>
      <w:r>
        <w:rPr>
          <w:rFonts w:ascii="Book Antiqua" w:hAnsi="Book Antiqua" w:cs="Arial"/>
          <w:lang w:val="fr-FR"/>
        </w:rPr>
        <w:t>sidérablement améliorées, 3 n’ont pas subis de grand changements et 5 se sont d</w:t>
      </w:r>
      <w:r>
        <w:rPr>
          <w:rFonts w:ascii="Book Antiqua" w:hAnsi="Book Antiqua" w:cs="Arial"/>
          <w:lang w:val="fr-FR"/>
        </w:rPr>
        <w:t>é</w:t>
      </w:r>
      <w:r>
        <w:rPr>
          <w:rFonts w:ascii="Book Antiqua" w:hAnsi="Book Antiqua" w:cs="Arial"/>
          <w:lang w:val="fr-FR"/>
        </w:rPr>
        <w:t xml:space="preserve">gradées. Les extrêmes se situent à Guidimakha avec Moudji Sud étant l’AGLC dont l’espace s’est fortement densifiée, et Tachott / Hassi Chegar où des défrichements importantes semblent avoir lieu. </w:t>
      </w:r>
    </w:p>
    <w:p w:rsidR="005944D9" w:rsidRDefault="005944D9" w:rsidP="00977C48">
      <w:pPr>
        <w:jc w:val="both"/>
        <w:rPr>
          <w:rFonts w:ascii="Book Antiqua" w:hAnsi="Book Antiqua" w:cs="Arial"/>
          <w:lang w:val="fr-FR"/>
        </w:rPr>
      </w:pPr>
    </w:p>
    <w:p w:rsidR="007271AC" w:rsidRDefault="007271AC" w:rsidP="00977C48">
      <w:pPr>
        <w:jc w:val="both"/>
        <w:rPr>
          <w:rFonts w:ascii="Book Antiqua" w:hAnsi="Book Antiqua" w:cs="Arial"/>
          <w:lang w:val="fr-FR"/>
        </w:rPr>
      </w:pPr>
      <w:r>
        <w:rPr>
          <w:rFonts w:ascii="Book Antiqua" w:hAnsi="Book Antiqua" w:cs="Arial"/>
          <w:lang w:val="fr-FR"/>
        </w:rPr>
        <w:t>Au niveau de l’Hodh El Gharbi, nous avons un bonne réh</w:t>
      </w:r>
      <w:r w:rsidR="00B90E54">
        <w:rPr>
          <w:rFonts w:ascii="Book Antiqua" w:hAnsi="Book Antiqua" w:cs="Arial"/>
          <w:lang w:val="fr-FR"/>
        </w:rPr>
        <w:t>a</w:t>
      </w:r>
      <w:r>
        <w:rPr>
          <w:rFonts w:ascii="Book Antiqua" w:hAnsi="Book Antiqua" w:cs="Arial"/>
          <w:lang w:val="fr-FR"/>
        </w:rPr>
        <w:t>bilitation de la végétation dans la partie Ouest (Kour et Goungel)  tandis qu’à Chlim et à Agmeimine les strates denses semblent de subir des coupes car en parallèle les strates moins denses se r</w:t>
      </w:r>
      <w:r>
        <w:rPr>
          <w:rFonts w:ascii="Book Antiqua" w:hAnsi="Book Antiqua" w:cs="Arial"/>
          <w:lang w:val="fr-FR"/>
        </w:rPr>
        <w:t>é</w:t>
      </w:r>
      <w:r>
        <w:rPr>
          <w:rFonts w:ascii="Book Antiqua" w:hAnsi="Book Antiqua" w:cs="Arial"/>
          <w:lang w:val="fr-FR"/>
        </w:rPr>
        <w:t>génèrent.</w:t>
      </w:r>
    </w:p>
    <w:p w:rsidR="007271AC" w:rsidRDefault="007271AC" w:rsidP="00977C48">
      <w:pPr>
        <w:jc w:val="both"/>
        <w:rPr>
          <w:rFonts w:ascii="Book Antiqua" w:hAnsi="Book Antiqua" w:cs="Arial"/>
          <w:lang w:val="fr-FR"/>
        </w:rPr>
      </w:pPr>
    </w:p>
    <w:p w:rsidR="007271AC" w:rsidRDefault="007271AC" w:rsidP="00977C48">
      <w:pPr>
        <w:jc w:val="both"/>
        <w:rPr>
          <w:rFonts w:ascii="Book Antiqua" w:hAnsi="Book Antiqua" w:cs="Arial"/>
          <w:lang w:val="fr-FR"/>
        </w:rPr>
      </w:pPr>
      <w:r>
        <w:rPr>
          <w:rFonts w:ascii="Book Antiqua" w:hAnsi="Book Antiqua" w:cs="Arial"/>
          <w:lang w:val="fr-FR"/>
        </w:rPr>
        <w:t>La zone témoin au niveau de l’Hodh semble subir des pressions au niveau des classes denses (bas fonds), mais la savane arborée s’étende comme il est le cas dans beaucoup de zones.</w:t>
      </w:r>
    </w:p>
    <w:p w:rsidR="007271AC" w:rsidRDefault="007271AC" w:rsidP="00977C48">
      <w:pPr>
        <w:jc w:val="both"/>
        <w:rPr>
          <w:rFonts w:ascii="Book Antiqua" w:hAnsi="Book Antiqua" w:cs="Arial"/>
          <w:lang w:val="fr-FR"/>
        </w:rPr>
      </w:pPr>
    </w:p>
    <w:p w:rsidR="00675813" w:rsidRDefault="00675813" w:rsidP="00977C48">
      <w:pPr>
        <w:jc w:val="both"/>
        <w:rPr>
          <w:rFonts w:ascii="Book Antiqua" w:hAnsi="Book Antiqua" w:cs="Arial"/>
          <w:lang w:val="fr-FR"/>
        </w:rPr>
      </w:pPr>
      <w:r>
        <w:rPr>
          <w:rFonts w:ascii="Book Antiqua" w:hAnsi="Book Antiqua" w:cs="Arial"/>
          <w:lang w:val="fr-FR"/>
        </w:rPr>
        <w:t>Au niveau des espaces très jeunes et des deux zones témoins, l’image est mitigée. Parmi ces espaces nous trouvons également 9 espaces ayant densifiées</w:t>
      </w:r>
      <w:r w:rsidR="00193A22">
        <w:rPr>
          <w:rFonts w:ascii="Book Antiqua" w:hAnsi="Book Antiqua" w:cs="Arial"/>
          <w:lang w:val="fr-FR"/>
        </w:rPr>
        <w:t>.</w:t>
      </w:r>
      <w:r>
        <w:rPr>
          <w:rFonts w:ascii="Book Antiqua" w:hAnsi="Book Antiqua" w:cs="Arial"/>
          <w:lang w:val="fr-FR"/>
        </w:rPr>
        <w:t xml:space="preserve"> </w:t>
      </w:r>
      <w:r w:rsidR="00193A22">
        <w:rPr>
          <w:rFonts w:ascii="Book Antiqua" w:hAnsi="Book Antiqua" w:cs="Arial"/>
          <w:lang w:val="fr-FR"/>
        </w:rPr>
        <w:t>A</w:t>
      </w:r>
      <w:r>
        <w:rPr>
          <w:rFonts w:ascii="Book Antiqua" w:hAnsi="Book Antiqua" w:cs="Arial"/>
          <w:lang w:val="fr-FR"/>
        </w:rPr>
        <w:t>u nive</w:t>
      </w:r>
      <w:r w:rsidR="00F204C7">
        <w:rPr>
          <w:rFonts w:ascii="Book Antiqua" w:hAnsi="Book Antiqua" w:cs="Arial"/>
          <w:lang w:val="fr-FR"/>
        </w:rPr>
        <w:t>a</w:t>
      </w:r>
      <w:r>
        <w:rPr>
          <w:rFonts w:ascii="Book Antiqua" w:hAnsi="Book Antiqua" w:cs="Arial"/>
          <w:lang w:val="fr-FR"/>
        </w:rPr>
        <w:t>u de l’espace AGLC Mergemou nous estimons les résultats exagérés par la présence d’herbes en 2009</w:t>
      </w:r>
      <w:r w:rsidR="00F03137">
        <w:rPr>
          <w:rFonts w:ascii="Book Antiqua" w:hAnsi="Book Antiqua" w:cs="Arial"/>
          <w:lang w:val="fr-FR"/>
        </w:rPr>
        <w:t xml:space="preserve"> causées par </w:t>
      </w:r>
      <w:r w:rsidR="00193A22">
        <w:rPr>
          <w:rFonts w:ascii="Book Antiqua" w:hAnsi="Book Antiqua" w:cs="Arial"/>
          <w:lang w:val="fr-FR"/>
        </w:rPr>
        <w:t>d</w:t>
      </w:r>
      <w:r w:rsidR="00F03137">
        <w:rPr>
          <w:rFonts w:ascii="Book Antiqua" w:hAnsi="Book Antiqua" w:cs="Arial"/>
          <w:lang w:val="fr-FR"/>
        </w:rPr>
        <w:t>es pluies tardives</w:t>
      </w:r>
      <w:r w:rsidR="00193A22">
        <w:rPr>
          <w:rFonts w:ascii="Book Antiqua" w:hAnsi="Book Antiqua" w:cs="Arial"/>
          <w:lang w:val="fr-FR"/>
        </w:rPr>
        <w:t>.</w:t>
      </w:r>
    </w:p>
    <w:p w:rsidR="00675813" w:rsidRDefault="00675813" w:rsidP="00977C48">
      <w:pPr>
        <w:jc w:val="both"/>
        <w:rPr>
          <w:rFonts w:ascii="Book Antiqua" w:hAnsi="Book Antiqua" w:cs="Arial"/>
          <w:lang w:val="fr-FR"/>
        </w:rPr>
      </w:pPr>
    </w:p>
    <w:p w:rsidR="005944D9" w:rsidRDefault="005944D9" w:rsidP="00977C48">
      <w:pPr>
        <w:jc w:val="both"/>
        <w:rPr>
          <w:rFonts w:ascii="Book Antiqua" w:hAnsi="Book Antiqua" w:cs="Arial"/>
          <w:lang w:val="fr-FR"/>
        </w:rPr>
      </w:pPr>
      <w:r>
        <w:rPr>
          <w:rFonts w:ascii="Book Antiqua" w:hAnsi="Book Antiqua" w:cs="Arial"/>
          <w:lang w:val="fr-FR"/>
        </w:rPr>
        <w:t>En conclusion nous estimons que les AGLC ont le plus d’</w:t>
      </w:r>
      <w:r w:rsidR="00675813">
        <w:rPr>
          <w:rFonts w:ascii="Book Antiqua" w:hAnsi="Book Antiqua" w:cs="Arial"/>
          <w:lang w:val="fr-FR"/>
        </w:rPr>
        <w:t>e</w:t>
      </w:r>
      <w:r>
        <w:rPr>
          <w:rFonts w:ascii="Book Antiqua" w:hAnsi="Book Antiqua" w:cs="Arial"/>
          <w:lang w:val="fr-FR"/>
        </w:rPr>
        <w:t xml:space="preserve">ffet au niveau des strates denses, mais au niveau des </w:t>
      </w:r>
      <w:r w:rsidR="00675813">
        <w:rPr>
          <w:rFonts w:ascii="Book Antiqua" w:hAnsi="Book Antiqua" w:cs="Arial"/>
          <w:lang w:val="fr-FR"/>
        </w:rPr>
        <w:t>strates arbustives et très faibles, les feux ont un impact selon l’entretien de l’espace (pare feux, lutte actif anti-feux). Cela suggèrent les an</w:t>
      </w:r>
      <w:r w:rsidR="00675813">
        <w:rPr>
          <w:rFonts w:ascii="Book Antiqua" w:hAnsi="Book Antiqua" w:cs="Arial"/>
          <w:lang w:val="fr-FR"/>
        </w:rPr>
        <w:t>a</w:t>
      </w:r>
      <w:r w:rsidR="00675813">
        <w:rPr>
          <w:rFonts w:ascii="Book Antiqua" w:hAnsi="Book Antiqua" w:cs="Arial"/>
          <w:lang w:val="fr-FR"/>
        </w:rPr>
        <w:t>lyses car les dégradations de la savane arbustive (la plus dynamique) s’arrêtent so</w:t>
      </w:r>
      <w:r w:rsidR="00675813">
        <w:rPr>
          <w:rFonts w:ascii="Book Antiqua" w:hAnsi="Book Antiqua" w:cs="Arial"/>
          <w:lang w:val="fr-FR"/>
        </w:rPr>
        <w:t>u</w:t>
      </w:r>
      <w:r w:rsidR="00675813">
        <w:rPr>
          <w:rFonts w:ascii="Book Antiqua" w:hAnsi="Book Antiqua" w:cs="Arial"/>
          <w:lang w:val="fr-FR"/>
        </w:rPr>
        <w:t>vent lelong des lignes (pare feux ?, routes, oueds), voir aussi les cartes de chang</w:t>
      </w:r>
      <w:r w:rsidR="00675813">
        <w:rPr>
          <w:rFonts w:ascii="Book Antiqua" w:hAnsi="Book Antiqua" w:cs="Arial"/>
          <w:lang w:val="fr-FR"/>
        </w:rPr>
        <w:t>e</w:t>
      </w:r>
      <w:r w:rsidR="00675813">
        <w:rPr>
          <w:rFonts w:ascii="Book Antiqua" w:hAnsi="Book Antiqua" w:cs="Arial"/>
          <w:lang w:val="fr-FR"/>
        </w:rPr>
        <w:t>ment.</w:t>
      </w:r>
    </w:p>
    <w:p w:rsidR="00193A22" w:rsidRDefault="00193A22" w:rsidP="00977C48">
      <w:pPr>
        <w:jc w:val="both"/>
        <w:rPr>
          <w:rFonts w:ascii="Book Antiqua" w:hAnsi="Book Antiqua" w:cs="Arial"/>
          <w:lang w:val="fr-FR"/>
        </w:rPr>
      </w:pPr>
    </w:p>
    <w:p w:rsidR="00193A22" w:rsidRDefault="00193A22" w:rsidP="00977C48">
      <w:pPr>
        <w:jc w:val="both"/>
        <w:rPr>
          <w:rFonts w:ascii="Book Antiqua" w:hAnsi="Book Antiqua" w:cs="Arial"/>
          <w:lang w:val="fr-FR"/>
        </w:rPr>
      </w:pPr>
      <w:r>
        <w:rPr>
          <w:rFonts w:ascii="Book Antiqua" w:hAnsi="Book Antiqua" w:cs="Arial"/>
          <w:lang w:val="fr-FR"/>
        </w:rPr>
        <w:t>Des cartes avec des graphiques ont été préparées et sont présentées dans la suite. Les graphiques à gâteau se laissent facilement interpréter car le taux de chaque classe est clairement visible. Pour les changements, nous avons opté pour  des graphiques à barres pour facilement visualiser les diminutions.</w:t>
      </w:r>
    </w:p>
    <w:p w:rsidR="00193A22" w:rsidRDefault="00193A22" w:rsidP="00977C48">
      <w:pPr>
        <w:jc w:val="both"/>
        <w:rPr>
          <w:rFonts w:ascii="Book Antiqua" w:hAnsi="Book Antiqua" w:cs="Arial"/>
          <w:lang w:val="fr-FR"/>
        </w:rPr>
      </w:pPr>
    </w:p>
    <w:p w:rsidR="00193A22" w:rsidRDefault="00193A22" w:rsidP="00977C48">
      <w:pPr>
        <w:jc w:val="both"/>
        <w:rPr>
          <w:rFonts w:ascii="Book Antiqua" w:hAnsi="Book Antiqua" w:cs="Arial"/>
          <w:lang w:val="fr-FR"/>
        </w:rPr>
      </w:pPr>
      <w:r>
        <w:rPr>
          <w:rFonts w:ascii="Book Antiqua" w:hAnsi="Book Antiqua" w:cs="Arial"/>
          <w:lang w:val="fr-FR"/>
        </w:rPr>
        <w:t xml:space="preserve">Les cartes des classes végétales de chaque année (1999 et 2009) ont été préparées et sont également présentées dans la suite. Vu la multitude d’espace (dont le nombre n’était pas communiqué au </w:t>
      </w:r>
      <w:r w:rsidR="00E50D24">
        <w:rPr>
          <w:rFonts w:ascii="Book Antiqua" w:hAnsi="Book Antiqua" w:cs="Arial"/>
          <w:lang w:val="fr-FR"/>
        </w:rPr>
        <w:t>début</w:t>
      </w:r>
      <w:r>
        <w:rPr>
          <w:rFonts w:ascii="Book Antiqua" w:hAnsi="Book Antiqua" w:cs="Arial"/>
          <w:lang w:val="fr-FR"/>
        </w:rPr>
        <w:t xml:space="preserve"> de l’étude) nous n</w:t>
      </w:r>
      <w:r w:rsidR="00E50D24">
        <w:rPr>
          <w:rFonts w:ascii="Book Antiqua" w:hAnsi="Book Antiqua" w:cs="Arial"/>
          <w:lang w:val="fr-FR"/>
        </w:rPr>
        <w:t>’</w:t>
      </w:r>
      <w:r>
        <w:rPr>
          <w:rFonts w:ascii="Book Antiqua" w:hAnsi="Book Antiqua" w:cs="Arial"/>
          <w:lang w:val="fr-FR"/>
        </w:rPr>
        <w:t>avons pas pu préparer trois cartes par espace sauf pour le Hodh el Gharbi o</w:t>
      </w:r>
      <w:r w:rsidR="00E50D24">
        <w:rPr>
          <w:rFonts w:ascii="Book Antiqua" w:hAnsi="Book Antiqua" w:cs="Arial"/>
          <w:lang w:val="fr-FR"/>
        </w:rPr>
        <w:t>ù les espaces ne s</w:t>
      </w:r>
      <w:r>
        <w:rPr>
          <w:rFonts w:ascii="Book Antiqua" w:hAnsi="Book Antiqua" w:cs="Arial"/>
          <w:lang w:val="fr-FR"/>
        </w:rPr>
        <w:t>ont pas avois</w:t>
      </w:r>
      <w:r>
        <w:rPr>
          <w:rFonts w:ascii="Book Antiqua" w:hAnsi="Book Antiqua" w:cs="Arial"/>
          <w:lang w:val="fr-FR"/>
        </w:rPr>
        <w:t>i</w:t>
      </w:r>
      <w:r>
        <w:rPr>
          <w:rFonts w:ascii="Book Antiqua" w:hAnsi="Book Antiqua" w:cs="Arial"/>
          <w:lang w:val="fr-FR"/>
        </w:rPr>
        <w:t>nantes.</w:t>
      </w:r>
      <w:r w:rsidR="00E50D24" w:rsidRPr="00E50D24">
        <w:rPr>
          <w:rFonts w:ascii="Book Antiqua" w:hAnsi="Book Antiqua" w:cs="Arial"/>
          <w:lang w:val="fr-FR"/>
        </w:rPr>
        <w:t xml:space="preserve"> </w:t>
      </w:r>
      <w:r w:rsidR="00E50D24">
        <w:rPr>
          <w:rFonts w:ascii="Book Antiqua" w:hAnsi="Book Antiqua" w:cs="Arial"/>
          <w:lang w:val="fr-FR"/>
        </w:rPr>
        <w:t>Néanmoins, des atlas interactifs sont fournis avec cette étude</w:t>
      </w:r>
      <w:r w:rsidR="00371031">
        <w:rPr>
          <w:rFonts w:ascii="Book Antiqua" w:hAnsi="Book Antiqua" w:cs="Arial"/>
          <w:lang w:val="fr-FR"/>
        </w:rPr>
        <w:t>.</w:t>
      </w:r>
    </w:p>
    <w:p w:rsidR="00193A22" w:rsidRDefault="00193A22" w:rsidP="00977C48">
      <w:pPr>
        <w:jc w:val="both"/>
        <w:rPr>
          <w:rFonts w:ascii="Book Antiqua" w:hAnsi="Book Antiqua" w:cs="Arial"/>
          <w:lang w:val="fr-FR"/>
        </w:rPr>
      </w:pPr>
    </w:p>
    <w:p w:rsidR="008D36BA" w:rsidRDefault="008D36BA">
      <w:pPr>
        <w:rPr>
          <w:rFonts w:ascii="Tahoma" w:hAnsi="Tahoma" w:cs="Tahoma"/>
          <w:b/>
          <w:bCs/>
          <w:lang w:val="fr-FR"/>
        </w:rPr>
      </w:pPr>
      <w:r w:rsidRPr="00C7797D">
        <w:rPr>
          <w:lang w:val="fr-FR"/>
        </w:rPr>
        <w:br w:type="page"/>
      </w:r>
    </w:p>
    <w:p w:rsidR="00E50D24" w:rsidRDefault="00E50D24" w:rsidP="00E50D24">
      <w:pPr>
        <w:pStyle w:val="Titre2"/>
      </w:pPr>
      <w:bookmarkStart w:id="13" w:name="_Toc258693148"/>
      <w:r>
        <w:lastRenderedPageBreak/>
        <w:t>Les atlas inter-actifs</w:t>
      </w:r>
      <w:bookmarkEnd w:id="13"/>
    </w:p>
    <w:p w:rsidR="00E50D24" w:rsidRDefault="00E50D24" w:rsidP="00977C48">
      <w:pPr>
        <w:jc w:val="both"/>
        <w:rPr>
          <w:rFonts w:ascii="Book Antiqua" w:hAnsi="Book Antiqua" w:cs="Arial"/>
          <w:lang w:val="fr-FR"/>
        </w:rPr>
      </w:pPr>
    </w:p>
    <w:p w:rsidR="00C7797D" w:rsidRDefault="00E50D24" w:rsidP="00977C48">
      <w:pPr>
        <w:jc w:val="both"/>
        <w:rPr>
          <w:rFonts w:ascii="Book Antiqua" w:hAnsi="Book Antiqua" w:cs="Arial"/>
          <w:lang w:val="fr-FR"/>
        </w:rPr>
      </w:pPr>
      <w:r>
        <w:rPr>
          <w:rFonts w:ascii="Book Antiqua" w:hAnsi="Book Antiqua" w:cs="Arial"/>
          <w:lang w:val="fr-FR"/>
        </w:rPr>
        <w:t>Les</w:t>
      </w:r>
      <w:r w:rsidR="00193A22">
        <w:rPr>
          <w:rFonts w:ascii="Book Antiqua" w:hAnsi="Book Antiqua" w:cs="Arial"/>
          <w:lang w:val="fr-FR"/>
        </w:rPr>
        <w:t xml:space="preserve"> atlas</w:t>
      </w:r>
      <w:r>
        <w:rPr>
          <w:rFonts w:ascii="Book Antiqua" w:hAnsi="Book Antiqua" w:cs="Arial"/>
          <w:lang w:val="fr-FR"/>
        </w:rPr>
        <w:t xml:space="preserve"> interactifs sont fournis avec cette étude. Ceux-ci permettent l’affichage de chaque espace et la consultation des chiffres de ce rapport.</w:t>
      </w:r>
    </w:p>
    <w:p w:rsidR="00C7797D" w:rsidRDefault="00C7797D" w:rsidP="00977C48">
      <w:pPr>
        <w:jc w:val="both"/>
        <w:rPr>
          <w:rFonts w:ascii="Book Antiqua" w:hAnsi="Book Antiqua" w:cs="Arial"/>
          <w:lang w:val="fr-FR"/>
        </w:rPr>
      </w:pPr>
    </w:p>
    <w:p w:rsidR="00C7797D" w:rsidRDefault="00C7797D" w:rsidP="00977C48">
      <w:pPr>
        <w:jc w:val="both"/>
        <w:rPr>
          <w:rFonts w:ascii="Book Antiqua" w:hAnsi="Book Antiqua" w:cs="Arial"/>
          <w:lang w:val="fr-FR"/>
        </w:rPr>
      </w:pPr>
      <w:r>
        <w:rPr>
          <w:rFonts w:ascii="Book Antiqua" w:hAnsi="Book Antiqua" w:cs="Arial"/>
          <w:lang w:val="fr-FR"/>
        </w:rPr>
        <w:t>Les deux atlas contiennent trois thèmes :</w:t>
      </w:r>
    </w:p>
    <w:p w:rsidR="00C7797D" w:rsidRDefault="00C7797D" w:rsidP="00977C48">
      <w:pPr>
        <w:jc w:val="both"/>
        <w:rPr>
          <w:rFonts w:ascii="Book Antiqua" w:hAnsi="Book Antiqua" w:cs="Arial"/>
          <w:lang w:val="fr-FR"/>
        </w:rPr>
      </w:pPr>
    </w:p>
    <w:p w:rsidR="00C7797D" w:rsidRDefault="00C7797D" w:rsidP="00977C48">
      <w:pPr>
        <w:jc w:val="both"/>
        <w:rPr>
          <w:rFonts w:ascii="Book Antiqua" w:hAnsi="Book Antiqua" w:cs="Arial"/>
          <w:lang w:val="fr-FR"/>
        </w:rPr>
      </w:pPr>
      <w:r>
        <w:rPr>
          <w:rFonts w:ascii="Book Antiqua" w:hAnsi="Book Antiqua" w:cs="Arial"/>
          <w:lang w:val="fr-FR"/>
        </w:rPr>
        <w:t>Changements détectés ;</w:t>
      </w:r>
    </w:p>
    <w:p w:rsidR="00C7797D" w:rsidRDefault="00C7797D" w:rsidP="00977C48">
      <w:pPr>
        <w:jc w:val="both"/>
        <w:rPr>
          <w:rFonts w:ascii="Book Antiqua" w:hAnsi="Book Antiqua" w:cs="Arial"/>
          <w:lang w:val="fr-FR"/>
        </w:rPr>
      </w:pPr>
      <w:r>
        <w:rPr>
          <w:rFonts w:ascii="Book Antiqua" w:hAnsi="Book Antiqua" w:cs="Arial"/>
          <w:lang w:val="fr-FR"/>
        </w:rPr>
        <w:t>Situation 2009 ;</w:t>
      </w:r>
    </w:p>
    <w:p w:rsidR="00C7797D" w:rsidRDefault="00C7797D" w:rsidP="00977C48">
      <w:pPr>
        <w:jc w:val="both"/>
        <w:rPr>
          <w:rFonts w:ascii="Book Antiqua" w:hAnsi="Book Antiqua" w:cs="Arial"/>
          <w:lang w:val="fr-FR"/>
        </w:rPr>
      </w:pPr>
      <w:r>
        <w:rPr>
          <w:rFonts w:ascii="Book Antiqua" w:hAnsi="Book Antiqua" w:cs="Arial"/>
          <w:lang w:val="fr-FR"/>
        </w:rPr>
        <w:t>Situation 1999 ;</w:t>
      </w:r>
    </w:p>
    <w:p w:rsidR="00C7797D" w:rsidRDefault="00C7797D" w:rsidP="00977C48">
      <w:pPr>
        <w:jc w:val="both"/>
        <w:rPr>
          <w:rFonts w:ascii="Book Antiqua" w:hAnsi="Book Antiqua" w:cs="Arial"/>
          <w:lang w:val="fr-FR"/>
        </w:rPr>
      </w:pPr>
    </w:p>
    <w:p w:rsidR="00252E49" w:rsidRPr="00BF1B31" w:rsidRDefault="00C7797D" w:rsidP="00977C48">
      <w:pPr>
        <w:jc w:val="both"/>
        <w:rPr>
          <w:rFonts w:ascii="Book Antiqua" w:hAnsi="Book Antiqua" w:cs="Arial"/>
          <w:b/>
          <w:i/>
          <w:lang w:val="fr-FR"/>
        </w:rPr>
      </w:pPr>
      <w:r w:rsidRPr="00BF1B31">
        <w:rPr>
          <w:rFonts w:ascii="Book Antiqua" w:hAnsi="Book Antiqua" w:cs="Arial"/>
          <w:b/>
          <w:i/>
          <w:lang w:val="fr-FR"/>
        </w:rPr>
        <w:t>A l’atlas de Guidimakha s’ajoute un quatrième thème, celui des régimes particuliers.</w:t>
      </w:r>
      <w:r w:rsidR="00E50D24" w:rsidRPr="00BF1B31">
        <w:rPr>
          <w:rFonts w:ascii="Book Antiqua" w:hAnsi="Book Antiqua" w:cs="Arial"/>
          <w:b/>
          <w:i/>
          <w:lang w:val="fr-FR"/>
        </w:rPr>
        <w:t xml:space="preserve"> </w:t>
      </w:r>
    </w:p>
    <w:p w:rsidR="00252E49" w:rsidRDefault="00252E49" w:rsidP="00977C48">
      <w:pPr>
        <w:jc w:val="both"/>
        <w:rPr>
          <w:rFonts w:ascii="Book Antiqua" w:hAnsi="Book Antiqua" w:cs="Arial"/>
          <w:lang w:val="fr-FR"/>
        </w:rPr>
      </w:pPr>
    </w:p>
    <w:p w:rsidR="00252E49" w:rsidRDefault="00252E49" w:rsidP="00977C48">
      <w:pPr>
        <w:jc w:val="both"/>
        <w:rPr>
          <w:rFonts w:ascii="Book Antiqua" w:hAnsi="Book Antiqua" w:cs="Arial"/>
          <w:lang w:val="fr-FR"/>
        </w:rPr>
      </w:pPr>
      <w:r>
        <w:rPr>
          <w:rFonts w:ascii="Book Antiqua" w:hAnsi="Book Antiqua" w:cs="Arial"/>
          <w:lang w:val="fr-FR"/>
        </w:rPr>
        <w:t>Pour lancer un des Atlas il faut cliquer sur Index.html au niveau du dossier WEB de chaque atlas (</w:t>
      </w:r>
      <w:r w:rsidR="00DC74C0">
        <w:rPr>
          <w:rFonts w:ascii="Book Antiqua" w:hAnsi="Book Antiqua" w:cs="Arial"/>
          <w:lang w:val="fr-FR"/>
        </w:rPr>
        <w:t>G</w:t>
      </w:r>
      <w:r>
        <w:rPr>
          <w:rFonts w:ascii="Book Antiqua" w:hAnsi="Book Antiqua" w:cs="Arial"/>
          <w:lang w:val="fr-FR"/>
        </w:rPr>
        <w:t>uidimakha ou Hodh el Gharbi :</w:t>
      </w:r>
    </w:p>
    <w:p w:rsidR="00252E49" w:rsidRDefault="00252E49" w:rsidP="00977C48">
      <w:pPr>
        <w:jc w:val="both"/>
        <w:rPr>
          <w:rFonts w:ascii="Book Antiqua" w:hAnsi="Book Antiqua" w:cs="Arial"/>
          <w:lang w:val="fr-FR"/>
        </w:rPr>
      </w:pPr>
    </w:p>
    <w:p w:rsidR="00193A22" w:rsidRDefault="00C7797D" w:rsidP="00977C48">
      <w:pPr>
        <w:jc w:val="both"/>
        <w:rPr>
          <w:rFonts w:ascii="Book Antiqua" w:hAnsi="Book Antiqua" w:cs="Arial"/>
          <w:lang w:val="fr-FR"/>
        </w:rPr>
      </w:pPr>
      <w:r>
        <w:rPr>
          <w:rFonts w:ascii="Book Antiqua" w:hAnsi="Book Antiqua" w:cs="Arial"/>
          <w:lang w:val="fr-FR"/>
        </w:rPr>
        <w:t>Les t</w:t>
      </w:r>
      <w:r w:rsidR="00E50D24">
        <w:rPr>
          <w:rFonts w:ascii="Book Antiqua" w:hAnsi="Book Antiqua" w:cs="Arial"/>
          <w:lang w:val="fr-FR"/>
        </w:rPr>
        <w:t>rois thèmes peuvent être choisis </w:t>
      </w:r>
      <w:r>
        <w:rPr>
          <w:rFonts w:ascii="Book Antiqua" w:hAnsi="Book Antiqua" w:cs="Arial"/>
          <w:lang w:val="fr-FR"/>
        </w:rPr>
        <w:t>en utilisant une liste déoulante</w:t>
      </w:r>
      <w:r w:rsidR="00E50D24">
        <w:rPr>
          <w:rFonts w:ascii="Book Antiqua" w:hAnsi="Book Antiqua" w:cs="Arial"/>
          <w:lang w:val="fr-FR"/>
        </w:rPr>
        <w:t>:</w:t>
      </w:r>
      <w:r w:rsidR="00193A22">
        <w:rPr>
          <w:rFonts w:ascii="Book Antiqua" w:hAnsi="Book Antiqua" w:cs="Arial"/>
          <w:lang w:val="fr-FR"/>
        </w:rPr>
        <w:t xml:space="preserve"> </w:t>
      </w:r>
    </w:p>
    <w:p w:rsidR="00E50D24" w:rsidRDefault="00E50D24" w:rsidP="00977C48">
      <w:pPr>
        <w:jc w:val="both"/>
        <w:rPr>
          <w:rFonts w:ascii="Book Antiqua" w:hAnsi="Book Antiqua" w:cs="Arial"/>
          <w:lang w:val="fr-FR"/>
        </w:rPr>
      </w:pPr>
    </w:p>
    <w:p w:rsidR="00E50D24" w:rsidRDefault="00A22FCA" w:rsidP="00977C48">
      <w:pPr>
        <w:jc w:val="both"/>
        <w:rPr>
          <w:rFonts w:ascii="Book Antiqua" w:hAnsi="Book Antiqua" w:cs="Arial"/>
          <w:lang w:val="fr-FR"/>
        </w:rPr>
      </w:pPr>
      <w:r>
        <w:rPr>
          <w:rFonts w:ascii="Book Antiqua" w:hAnsi="Book Antiqua" w:cs="Arial"/>
          <w:noProof/>
          <w:lang w:val="fr-FR" w:eastAsia="zh-TW"/>
        </w:rPr>
        <w:pict>
          <v:shapetype id="_x0000_t202" coordsize="21600,21600" o:spt="202" path="m,l,21600r21600,l21600,xe">
            <v:stroke joinstyle="miter"/>
            <v:path gradientshapeok="t" o:connecttype="rect"/>
          </v:shapetype>
          <v:shape id="_x0000_s1109" type="#_x0000_t202" style="position:absolute;left:0;text-align:left;margin-left:226.45pt;margin-top:25.9pt;width:180.6pt;height:104.55pt;z-index:251662336;mso-width-percent:400;mso-height-percent:200;mso-width-percent:400;mso-height-percent:200;mso-width-relative:margin;mso-height-relative:margin">
            <v:textbox style="mso-fit-shape-to-text:t">
              <w:txbxContent>
                <w:p w:rsidR="00D133D9" w:rsidRPr="00E50D24" w:rsidRDefault="00D133D9">
                  <w:pPr>
                    <w:rPr>
                      <w:lang w:val="fr-FR"/>
                    </w:rPr>
                  </w:pPr>
                  <w:r w:rsidRPr="00E50D24">
                    <w:rPr>
                      <w:lang w:val="fr-FR"/>
                    </w:rPr>
                    <w:t>Sur l</w:t>
                  </w:r>
                  <w:r>
                    <w:rPr>
                      <w:lang w:val="fr-FR"/>
                    </w:rPr>
                    <w:t>’é</w:t>
                  </w:r>
                  <w:r w:rsidRPr="00E50D24">
                    <w:rPr>
                      <w:lang w:val="fr-FR"/>
                    </w:rPr>
                    <w:t xml:space="preserve">cran en haut </w:t>
                  </w:r>
                  <w:r>
                    <w:rPr>
                      <w:lang w:val="fr-FR"/>
                    </w:rPr>
                    <w:t>à droite se t</w:t>
                  </w:r>
                  <w:r w:rsidRPr="00E50D24">
                    <w:rPr>
                      <w:lang w:val="fr-FR"/>
                    </w:rPr>
                    <w:t>rouve une liste d</w:t>
                  </w:r>
                  <w:r>
                    <w:rPr>
                      <w:lang w:val="fr-FR"/>
                    </w:rPr>
                    <w:t xml:space="preserve">éroulante. En choisissant un thème, l’étendue choisie se visualise. </w:t>
                  </w:r>
                </w:p>
              </w:txbxContent>
            </v:textbox>
          </v:shape>
        </w:pict>
      </w:r>
      <w:r w:rsidR="00E50D24">
        <w:rPr>
          <w:rFonts w:ascii="Book Antiqua" w:hAnsi="Book Antiqua" w:cs="Arial"/>
          <w:noProof/>
          <w:lang w:val="fr-FR" w:eastAsia="fr-FR"/>
        </w:rPr>
        <w:drawing>
          <wp:inline distT="0" distB="0" distL="0" distR="0">
            <wp:extent cx="2371725" cy="1936115"/>
            <wp:effectExtent l="19050" t="0" r="9525"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2371725" cy="1936115"/>
                    </a:xfrm>
                    <a:prstGeom prst="rect">
                      <a:avLst/>
                    </a:prstGeom>
                    <a:noFill/>
                    <a:ln w="9525">
                      <a:noFill/>
                      <a:miter lim="800000"/>
                      <a:headEnd/>
                      <a:tailEnd/>
                    </a:ln>
                  </pic:spPr>
                </pic:pic>
              </a:graphicData>
            </a:graphic>
          </wp:inline>
        </w:drawing>
      </w:r>
    </w:p>
    <w:p w:rsidR="00E50D24" w:rsidRDefault="00E50D24" w:rsidP="00977C48">
      <w:pPr>
        <w:jc w:val="both"/>
        <w:rPr>
          <w:rFonts w:ascii="Book Antiqua" w:hAnsi="Book Antiqua" w:cs="Arial"/>
          <w:lang w:val="fr-FR"/>
        </w:rPr>
      </w:pPr>
    </w:p>
    <w:p w:rsidR="00252E49" w:rsidRDefault="00252E49" w:rsidP="00977C48">
      <w:pPr>
        <w:jc w:val="both"/>
        <w:rPr>
          <w:rFonts w:ascii="Book Antiqua" w:hAnsi="Book Antiqua" w:cs="Arial"/>
          <w:lang w:val="fr-FR"/>
        </w:rPr>
      </w:pPr>
      <w:r>
        <w:rPr>
          <w:rFonts w:ascii="Book Antiqua" w:hAnsi="Book Antiqua" w:cs="Arial"/>
          <w:lang w:val="fr-FR"/>
        </w:rPr>
        <w:t>En bas de l’écran. Nous trouvons des boutons pour afficher la légende de chaque thème, une carte principale qui sert aussi pour la navigation (on cliquant sur la partie à visiter), des listes (villages et espaces) pour y accéder rapidement et le bouton i</w:t>
      </w:r>
      <w:r>
        <w:rPr>
          <w:rFonts w:ascii="Book Antiqua" w:hAnsi="Book Antiqua" w:cs="Arial"/>
          <w:lang w:val="fr-FR"/>
        </w:rPr>
        <w:t>m</w:t>
      </w:r>
      <w:r>
        <w:rPr>
          <w:rFonts w:ascii="Book Antiqua" w:hAnsi="Book Antiqua" w:cs="Arial"/>
          <w:lang w:val="fr-FR"/>
        </w:rPr>
        <w:t>pression. La langue de l’affichage change selon la version de Windows utilisée.</w:t>
      </w:r>
    </w:p>
    <w:p w:rsidR="00252E49" w:rsidRDefault="00252E49" w:rsidP="00977C48">
      <w:pPr>
        <w:jc w:val="both"/>
        <w:rPr>
          <w:rFonts w:ascii="Book Antiqua" w:hAnsi="Book Antiqua" w:cs="Arial"/>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4"/>
      </w:tblGrid>
      <w:tr w:rsidR="00252E49" w:rsidTr="00252E49">
        <w:tc>
          <w:tcPr>
            <w:tcW w:w="4644" w:type="dxa"/>
          </w:tcPr>
          <w:p w:rsidR="00252E49" w:rsidRPr="00252E49" w:rsidRDefault="00252E49" w:rsidP="00252E49">
            <w:pPr>
              <w:rPr>
                <w:lang w:val="fr-FR"/>
              </w:rPr>
            </w:pPr>
            <w:r>
              <w:rPr>
                <w:rFonts w:ascii="Book Antiqua" w:hAnsi="Book Antiqua" w:cs="Arial"/>
                <w:lang w:val="fr-FR"/>
              </w:rPr>
              <w:t>Pour se déplacer il suffit de utiliser la souris (cliquer et tirer) ou bien d’utiliser la rose en placent la souris sur la dire</w:t>
            </w:r>
            <w:r>
              <w:rPr>
                <w:rFonts w:ascii="Book Antiqua" w:hAnsi="Book Antiqua" w:cs="Arial"/>
                <w:lang w:val="fr-FR"/>
              </w:rPr>
              <w:t>c</w:t>
            </w:r>
            <w:r>
              <w:rPr>
                <w:rFonts w:ascii="Book Antiqua" w:hAnsi="Book Antiqua" w:cs="Arial"/>
                <w:lang w:val="fr-FR"/>
              </w:rPr>
              <w:t>tion souhaitée et de cliquer :</w:t>
            </w:r>
          </w:p>
          <w:p w:rsidR="00252E49" w:rsidRDefault="00252E49" w:rsidP="00977C48">
            <w:pPr>
              <w:jc w:val="both"/>
              <w:rPr>
                <w:rFonts w:ascii="Book Antiqua" w:hAnsi="Book Antiqua" w:cs="Arial"/>
                <w:lang w:val="fr-FR"/>
              </w:rPr>
            </w:pPr>
          </w:p>
        </w:tc>
        <w:tc>
          <w:tcPr>
            <w:tcW w:w="4644" w:type="dxa"/>
          </w:tcPr>
          <w:p w:rsidR="00252E49" w:rsidRDefault="00252E49" w:rsidP="00977C48">
            <w:pPr>
              <w:jc w:val="both"/>
              <w:rPr>
                <w:rFonts w:ascii="Book Antiqua" w:hAnsi="Book Antiqua" w:cs="Arial"/>
                <w:lang w:val="fr-FR"/>
              </w:rPr>
            </w:pPr>
            <w:r w:rsidRPr="00252E49">
              <w:rPr>
                <w:rFonts w:ascii="Book Antiqua" w:hAnsi="Book Antiqua" w:cs="Arial"/>
                <w:noProof/>
                <w:lang w:val="fr-FR" w:eastAsia="fr-FR"/>
              </w:rPr>
              <w:drawing>
                <wp:inline distT="0" distB="0" distL="0" distR="0">
                  <wp:extent cx="1021715" cy="921385"/>
                  <wp:effectExtent l="19050" t="0" r="6985" b="0"/>
                  <wp:docPr id="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a:stretch>
                            <a:fillRect/>
                          </a:stretch>
                        </pic:blipFill>
                        <pic:spPr bwMode="auto">
                          <a:xfrm>
                            <a:off x="0" y="0"/>
                            <a:ext cx="1021715" cy="921385"/>
                          </a:xfrm>
                          <a:prstGeom prst="rect">
                            <a:avLst/>
                          </a:prstGeom>
                          <a:noFill/>
                          <a:ln w="9525">
                            <a:noFill/>
                            <a:miter lim="800000"/>
                            <a:headEnd/>
                            <a:tailEnd/>
                          </a:ln>
                        </pic:spPr>
                      </pic:pic>
                    </a:graphicData>
                  </a:graphic>
                </wp:inline>
              </w:drawing>
            </w:r>
          </w:p>
        </w:tc>
      </w:tr>
    </w:tbl>
    <w:p w:rsidR="00252E49" w:rsidRDefault="00252E49" w:rsidP="00977C48">
      <w:pPr>
        <w:jc w:val="both"/>
        <w:rPr>
          <w:rFonts w:ascii="Book Antiqua" w:hAnsi="Book Antiqua" w:cs="Arial"/>
          <w:lang w:val="fr-FR"/>
        </w:rPr>
      </w:pPr>
      <w:r>
        <w:rPr>
          <w:rFonts w:ascii="Book Antiqua" w:hAnsi="Book Antiqua" w:cs="Arial"/>
          <w:lang w:val="fr-FR"/>
        </w:rPr>
        <w:t xml:space="preserve">Des listes ont été préparées, facilitant la recherche des lieux habités ou des espaces. </w:t>
      </w:r>
    </w:p>
    <w:p w:rsidR="00252E49" w:rsidRDefault="00252E49" w:rsidP="00977C48">
      <w:pPr>
        <w:jc w:val="both"/>
        <w:rPr>
          <w:rFonts w:ascii="Book Antiqua" w:hAnsi="Book Antiqua" w:cs="Arial"/>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4"/>
      </w:tblGrid>
      <w:tr w:rsidR="00252E49" w:rsidRPr="00C63C96" w:rsidTr="00252E49">
        <w:tc>
          <w:tcPr>
            <w:tcW w:w="4644" w:type="dxa"/>
          </w:tcPr>
          <w:p w:rsidR="00252E49" w:rsidRDefault="00252E49" w:rsidP="00977C48">
            <w:pPr>
              <w:jc w:val="both"/>
              <w:rPr>
                <w:rFonts w:ascii="Book Antiqua" w:hAnsi="Book Antiqua" w:cs="Arial"/>
                <w:lang w:val="fr-FR"/>
              </w:rPr>
            </w:pPr>
            <w:r>
              <w:object w:dxaOrig="3495"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5pt;height:75pt" o:ole="">
                  <v:imagedata r:id="rId15" o:title=""/>
                </v:shape>
                <o:OLEObject Type="Embed" ProgID="PBrush" ShapeID="_x0000_i1025" DrawAspect="Content" ObjectID="_1355648968" r:id="rId16"/>
              </w:object>
            </w:r>
          </w:p>
        </w:tc>
        <w:tc>
          <w:tcPr>
            <w:tcW w:w="4644" w:type="dxa"/>
          </w:tcPr>
          <w:p w:rsidR="00252E49" w:rsidRDefault="00252E49" w:rsidP="00DE24CF">
            <w:pPr>
              <w:jc w:val="both"/>
              <w:rPr>
                <w:rFonts w:ascii="Book Antiqua" w:hAnsi="Book Antiqua" w:cs="Arial"/>
                <w:lang w:val="fr-FR"/>
              </w:rPr>
            </w:pPr>
            <w:r>
              <w:rPr>
                <w:rFonts w:ascii="Book Antiqua" w:hAnsi="Book Antiqua" w:cs="Arial"/>
                <w:lang w:val="fr-FR"/>
              </w:rPr>
              <w:t>Deux listes sont disponibles : les lie</w:t>
            </w:r>
            <w:r w:rsidR="00DE24CF">
              <w:rPr>
                <w:rFonts w:ascii="Book Antiqua" w:hAnsi="Book Antiqua" w:cs="Arial"/>
                <w:lang w:val="fr-FR"/>
              </w:rPr>
              <w:t>u</w:t>
            </w:r>
            <w:r>
              <w:rPr>
                <w:rFonts w:ascii="Book Antiqua" w:hAnsi="Book Antiqua" w:cs="Arial"/>
                <w:lang w:val="fr-FR"/>
              </w:rPr>
              <w:t>x habités et les espaces. En cliquant sur un nom de lieux ou d’</w:t>
            </w:r>
            <w:r w:rsidR="00DE24CF">
              <w:rPr>
                <w:rFonts w:ascii="Book Antiqua" w:hAnsi="Book Antiqua" w:cs="Arial"/>
                <w:lang w:val="fr-FR"/>
              </w:rPr>
              <w:t>espace</w:t>
            </w:r>
            <w:r>
              <w:rPr>
                <w:rFonts w:ascii="Book Antiqua" w:hAnsi="Book Antiqua" w:cs="Arial"/>
                <w:lang w:val="fr-FR"/>
              </w:rPr>
              <w:t>, le système zoom sur le lieu et affiche les entrées de la base de données :</w:t>
            </w:r>
          </w:p>
        </w:tc>
      </w:tr>
    </w:tbl>
    <w:p w:rsidR="00252E49" w:rsidRDefault="00252E49" w:rsidP="00977C48">
      <w:pPr>
        <w:jc w:val="both"/>
        <w:rPr>
          <w:rFonts w:ascii="Book Antiqua" w:hAnsi="Book Antiqua" w:cs="Arial"/>
          <w:lang w:val="fr-FR"/>
        </w:rPr>
      </w:pPr>
    </w:p>
    <w:tbl>
      <w:tblPr>
        <w:tblStyle w:val="Grilledutableau"/>
        <w:tblW w:w="0" w:type="auto"/>
        <w:tblLook w:val="04A0"/>
      </w:tblPr>
      <w:tblGrid>
        <w:gridCol w:w="3897"/>
        <w:gridCol w:w="5391"/>
      </w:tblGrid>
      <w:tr w:rsidR="00DE24CF" w:rsidTr="00DE24CF">
        <w:tc>
          <w:tcPr>
            <w:tcW w:w="4644" w:type="dxa"/>
          </w:tcPr>
          <w:p w:rsidR="00DE24CF" w:rsidRDefault="00DE24CF" w:rsidP="00977C48">
            <w:pPr>
              <w:jc w:val="both"/>
              <w:rPr>
                <w:rFonts w:ascii="Book Antiqua" w:hAnsi="Book Antiqua" w:cs="Arial"/>
                <w:lang w:val="fr-FR"/>
              </w:rPr>
            </w:pPr>
            <w:r>
              <w:rPr>
                <w:rFonts w:ascii="Book Antiqua" w:hAnsi="Book Antiqua" w:cs="Arial"/>
                <w:lang w:val="fr-FR"/>
              </w:rPr>
              <w:lastRenderedPageBreak/>
              <w:t>Le nom de l’espace ainsi que sa superficie en Km2 sont affichées. En plus les bilans en hectares pour chaque classe ainsi que les éte</w:t>
            </w:r>
            <w:r>
              <w:rPr>
                <w:rFonts w:ascii="Book Antiqua" w:hAnsi="Book Antiqua" w:cs="Arial"/>
                <w:lang w:val="fr-FR"/>
              </w:rPr>
              <w:t>n</w:t>
            </w:r>
            <w:r>
              <w:rPr>
                <w:rFonts w:ascii="Book Antiqua" w:hAnsi="Book Antiqua" w:cs="Arial"/>
                <w:lang w:val="fr-FR"/>
              </w:rPr>
              <w:t>dus de chaque classe pour chaque année sont listées.</w:t>
            </w:r>
          </w:p>
          <w:p w:rsidR="00DE24CF" w:rsidRDefault="00DE24CF" w:rsidP="00977C48">
            <w:pPr>
              <w:jc w:val="both"/>
              <w:rPr>
                <w:rFonts w:ascii="Book Antiqua" w:hAnsi="Book Antiqua" w:cs="Arial"/>
                <w:lang w:val="fr-FR"/>
              </w:rPr>
            </w:pPr>
            <w:r>
              <w:rPr>
                <w:rFonts w:ascii="Book Antiqua" w:hAnsi="Book Antiqua" w:cs="Arial"/>
                <w:lang w:val="fr-FR"/>
              </w:rPr>
              <w:t>BilanNu : Bilan des terres dén</w:t>
            </w:r>
            <w:r>
              <w:rPr>
                <w:rFonts w:ascii="Book Antiqua" w:hAnsi="Book Antiqua" w:cs="Arial"/>
                <w:lang w:val="fr-FR"/>
              </w:rPr>
              <w:t>u</w:t>
            </w:r>
            <w:r>
              <w:rPr>
                <w:rFonts w:ascii="Book Antiqua" w:hAnsi="Book Antiqua" w:cs="Arial"/>
                <w:lang w:val="fr-FR"/>
              </w:rPr>
              <w:t>dées</w:t>
            </w:r>
          </w:p>
          <w:p w:rsidR="00DE24CF" w:rsidRDefault="00DE24CF" w:rsidP="00977C48">
            <w:pPr>
              <w:jc w:val="both"/>
              <w:rPr>
                <w:rFonts w:ascii="Book Antiqua" w:hAnsi="Book Antiqua" w:cs="Arial"/>
                <w:lang w:val="fr-FR"/>
              </w:rPr>
            </w:pPr>
            <w:r>
              <w:rPr>
                <w:rFonts w:ascii="Book Antiqua" w:hAnsi="Book Antiqua" w:cs="Arial"/>
                <w:lang w:val="fr-FR"/>
              </w:rPr>
              <w:t>BilanSavArbu : Bilan de la savane arbustive etc.</w:t>
            </w:r>
          </w:p>
          <w:p w:rsidR="00DE24CF" w:rsidRDefault="00DE24CF" w:rsidP="00977C48">
            <w:pPr>
              <w:jc w:val="both"/>
              <w:rPr>
                <w:rFonts w:ascii="Book Antiqua" w:hAnsi="Book Antiqua" w:cs="Arial"/>
                <w:lang w:val="fr-FR"/>
              </w:rPr>
            </w:pPr>
          </w:p>
          <w:p w:rsidR="00DE24CF" w:rsidRDefault="00DE24CF" w:rsidP="00977C48">
            <w:pPr>
              <w:jc w:val="both"/>
              <w:rPr>
                <w:rFonts w:ascii="Book Antiqua" w:hAnsi="Book Antiqua" w:cs="Arial"/>
                <w:lang w:val="fr-FR"/>
              </w:rPr>
            </w:pPr>
            <w:r>
              <w:rPr>
                <w:rFonts w:ascii="Book Antiqua" w:hAnsi="Book Antiqua" w:cs="Arial"/>
                <w:lang w:val="fr-FR"/>
              </w:rPr>
              <w:t>Nu09/99 : Etendu en 1999 ou 2009</w:t>
            </w:r>
          </w:p>
          <w:p w:rsidR="00DE24CF" w:rsidRDefault="00DE24CF" w:rsidP="00977C48">
            <w:pPr>
              <w:jc w:val="both"/>
              <w:rPr>
                <w:rFonts w:ascii="Book Antiqua" w:hAnsi="Book Antiqua" w:cs="Arial"/>
                <w:lang w:val="fr-FR"/>
              </w:rPr>
            </w:pPr>
            <w:r>
              <w:rPr>
                <w:rFonts w:ascii="Book Antiqua" w:hAnsi="Book Antiqua" w:cs="Arial"/>
                <w:lang w:val="fr-FR"/>
              </w:rPr>
              <w:t>SavArbu..</w:t>
            </w:r>
          </w:p>
          <w:p w:rsidR="00DE24CF" w:rsidRDefault="00DE24CF" w:rsidP="00977C48">
            <w:pPr>
              <w:jc w:val="both"/>
              <w:rPr>
                <w:rFonts w:ascii="Book Antiqua" w:hAnsi="Book Antiqua" w:cs="Arial"/>
                <w:lang w:val="fr-FR"/>
              </w:rPr>
            </w:pPr>
            <w:r>
              <w:rPr>
                <w:rFonts w:ascii="Book Antiqua" w:hAnsi="Book Antiqua" w:cs="Arial"/>
                <w:lang w:val="fr-FR"/>
              </w:rPr>
              <w:t>SavArbo..</w:t>
            </w:r>
          </w:p>
          <w:p w:rsidR="00DE24CF" w:rsidRDefault="00DE24CF" w:rsidP="00977C48">
            <w:pPr>
              <w:jc w:val="both"/>
              <w:rPr>
                <w:rFonts w:ascii="Book Antiqua" w:hAnsi="Book Antiqua" w:cs="Arial"/>
                <w:lang w:val="fr-FR"/>
              </w:rPr>
            </w:pPr>
            <w:r>
              <w:rPr>
                <w:rFonts w:ascii="Book Antiqua" w:hAnsi="Book Antiqua" w:cs="Arial"/>
                <w:lang w:val="fr-FR"/>
              </w:rPr>
              <w:t>SavBois..</w:t>
            </w:r>
          </w:p>
          <w:p w:rsidR="00DE24CF" w:rsidRDefault="00DE24CF" w:rsidP="00977C48">
            <w:pPr>
              <w:jc w:val="both"/>
              <w:rPr>
                <w:rFonts w:ascii="Book Antiqua" w:hAnsi="Book Antiqua" w:cs="Arial"/>
                <w:lang w:val="fr-FR"/>
              </w:rPr>
            </w:pPr>
            <w:r>
              <w:rPr>
                <w:rFonts w:ascii="Book Antiqua" w:hAnsi="Book Antiqua" w:cs="Arial"/>
                <w:lang w:val="fr-FR"/>
              </w:rPr>
              <w:t>Foret…</w:t>
            </w:r>
          </w:p>
          <w:p w:rsidR="00DE24CF" w:rsidRDefault="00DE24CF" w:rsidP="00977C48">
            <w:pPr>
              <w:jc w:val="both"/>
              <w:rPr>
                <w:rFonts w:ascii="Book Antiqua" w:hAnsi="Book Antiqua" w:cs="Arial"/>
                <w:lang w:val="fr-FR"/>
              </w:rPr>
            </w:pPr>
          </w:p>
          <w:p w:rsidR="00DE24CF" w:rsidRDefault="00DE24CF" w:rsidP="00DC74C0">
            <w:pPr>
              <w:jc w:val="both"/>
              <w:rPr>
                <w:rFonts w:ascii="Book Antiqua" w:hAnsi="Book Antiqua" w:cs="Arial"/>
                <w:lang w:val="fr-FR"/>
              </w:rPr>
            </w:pPr>
            <w:r>
              <w:rPr>
                <w:rFonts w:ascii="Book Antiqua" w:hAnsi="Book Antiqua" w:cs="Arial"/>
                <w:lang w:val="fr-FR"/>
              </w:rPr>
              <w:t>L</w:t>
            </w:r>
            <w:r w:rsidR="00DC74C0">
              <w:rPr>
                <w:rFonts w:ascii="Book Antiqua" w:hAnsi="Book Antiqua" w:cs="Arial"/>
                <w:lang w:val="fr-FR"/>
              </w:rPr>
              <w:t>e</w:t>
            </w:r>
            <w:r>
              <w:rPr>
                <w:rFonts w:ascii="Book Antiqua" w:hAnsi="Book Antiqua" w:cs="Arial"/>
                <w:lang w:val="fr-FR"/>
              </w:rPr>
              <w:t xml:space="preserve"> chiffre au bout de l’appellation indique l’année.</w:t>
            </w:r>
          </w:p>
        </w:tc>
        <w:tc>
          <w:tcPr>
            <w:tcW w:w="4644" w:type="dxa"/>
          </w:tcPr>
          <w:p w:rsidR="00DE24CF" w:rsidRDefault="00DE24CF" w:rsidP="00977C48">
            <w:pPr>
              <w:jc w:val="both"/>
              <w:rPr>
                <w:rFonts w:ascii="Book Antiqua" w:hAnsi="Book Antiqua" w:cs="Arial"/>
                <w:lang w:val="fr-FR"/>
              </w:rPr>
            </w:pPr>
            <w:r>
              <w:object w:dxaOrig="5175" w:dyaOrig="5355">
                <v:shape id="_x0000_i1026" type="#_x0000_t75" style="width:258.75pt;height:267.75pt" o:ole="">
                  <v:imagedata r:id="rId17" o:title=""/>
                </v:shape>
                <o:OLEObject Type="Embed" ProgID="PBrush" ShapeID="_x0000_i1026" DrawAspect="Content" ObjectID="_1355648969" r:id="rId18"/>
              </w:object>
            </w:r>
          </w:p>
        </w:tc>
      </w:tr>
    </w:tbl>
    <w:p w:rsidR="00DE24CF" w:rsidRDefault="00DE24CF" w:rsidP="00977C48">
      <w:pPr>
        <w:jc w:val="both"/>
        <w:rPr>
          <w:rFonts w:ascii="Book Antiqua" w:hAnsi="Book Antiqua" w:cs="Arial"/>
          <w:lang w:val="fr-FR"/>
        </w:rPr>
      </w:pPr>
    </w:p>
    <w:p w:rsidR="00DC74C0" w:rsidRDefault="00DC74C0" w:rsidP="000C762C">
      <w:pPr>
        <w:jc w:val="both"/>
        <w:rPr>
          <w:rFonts w:ascii="Book Antiqua" w:hAnsi="Book Antiqua" w:cs="Arial"/>
          <w:lang w:val="fr-FR"/>
        </w:rPr>
      </w:pPr>
      <w:r>
        <w:rPr>
          <w:rFonts w:ascii="Book Antiqua" w:hAnsi="Book Antiqua" w:cs="Arial"/>
          <w:lang w:val="fr-FR"/>
        </w:rPr>
        <w:t>Les point points rouges et bleus sont des marqueurs pour des photographies géo-référencées. En rouge les photographies produites par Mr Koster en 2009, et en bleu les photographies prises par l’auteur en 2007. Ces photographies sont seulement a</w:t>
      </w:r>
      <w:r>
        <w:rPr>
          <w:rFonts w:ascii="Book Antiqua" w:hAnsi="Book Antiqua" w:cs="Arial"/>
          <w:lang w:val="fr-FR"/>
        </w:rPr>
        <w:t>c</w:t>
      </w:r>
      <w:r>
        <w:rPr>
          <w:rFonts w:ascii="Book Antiqua" w:hAnsi="Book Antiqua" w:cs="Arial"/>
          <w:lang w:val="fr-FR"/>
        </w:rPr>
        <w:t>tives sur la couche 2009.</w:t>
      </w:r>
    </w:p>
    <w:p w:rsidR="00DC74C0" w:rsidRDefault="00DC74C0" w:rsidP="000C762C">
      <w:pPr>
        <w:jc w:val="both"/>
        <w:rPr>
          <w:rFonts w:ascii="Book Antiqua" w:hAnsi="Book Antiqua" w:cs="Arial"/>
          <w:lang w:val="fr-FR"/>
        </w:rPr>
      </w:pPr>
    </w:p>
    <w:p w:rsidR="00DC74C0" w:rsidRDefault="00DC74C0" w:rsidP="000C762C">
      <w:pPr>
        <w:jc w:val="both"/>
        <w:rPr>
          <w:rFonts w:ascii="Book Antiqua" w:hAnsi="Book Antiqua" w:cs="Arial"/>
          <w:lang w:val="fr-FR"/>
        </w:rPr>
      </w:pPr>
      <w:r>
        <w:rPr>
          <w:rFonts w:ascii="Book Antiqua" w:hAnsi="Book Antiqua" w:cs="Arial"/>
          <w:lang w:val="fr-FR"/>
        </w:rPr>
        <w:t>Les petits points gris représentent des lieux habités.</w:t>
      </w:r>
    </w:p>
    <w:p w:rsidR="00DC74C0" w:rsidRDefault="00DC74C0" w:rsidP="000C762C">
      <w:pPr>
        <w:jc w:val="both"/>
        <w:rPr>
          <w:rFonts w:ascii="Book Antiqua" w:hAnsi="Book Antiqua" w:cs="Arial"/>
          <w:lang w:val="fr-FR"/>
        </w:rPr>
      </w:pPr>
    </w:p>
    <w:p w:rsidR="00DC74C0" w:rsidRDefault="00DC74C0" w:rsidP="000C762C">
      <w:pPr>
        <w:jc w:val="both"/>
        <w:rPr>
          <w:rFonts w:ascii="Book Antiqua" w:hAnsi="Book Antiqua" w:cs="Arial"/>
          <w:lang w:val="fr-FR"/>
        </w:rPr>
      </w:pPr>
      <w:r>
        <w:rPr>
          <w:rFonts w:ascii="Book Antiqua" w:hAnsi="Book Antiqua" w:cs="Arial"/>
          <w:lang w:val="fr-FR"/>
        </w:rPr>
        <w:t>Si on laisse la souris sur un objet de la carte sans cliquer, le système affiche soit la date (pour les photographies), soit le nom du lieu habité, soit le nom de l’espace.</w:t>
      </w:r>
    </w:p>
    <w:p w:rsidR="00C7797D" w:rsidRDefault="00C7797D" w:rsidP="000C762C">
      <w:pPr>
        <w:jc w:val="both"/>
        <w:rPr>
          <w:rFonts w:ascii="Book Antiqua" w:hAnsi="Book Antiqua" w:cs="Arial"/>
          <w:lang w:val="fr-FR"/>
        </w:rPr>
      </w:pPr>
    </w:p>
    <w:p w:rsidR="00C7797D" w:rsidRDefault="00C7797D" w:rsidP="000C762C">
      <w:pPr>
        <w:jc w:val="both"/>
        <w:rPr>
          <w:rFonts w:ascii="Book Antiqua" w:hAnsi="Book Antiqua" w:cs="Arial"/>
          <w:lang w:val="fr-FR"/>
        </w:rPr>
      </w:pPr>
      <w:r>
        <w:rPr>
          <w:rFonts w:ascii="Book Antiqua" w:hAnsi="Book Antiqua" w:cs="Arial"/>
          <w:lang w:val="fr-FR"/>
        </w:rPr>
        <w:t xml:space="preserve">Les chiffres affichés par espace GLC englobent les deux ans plus les changements en hectares par classe de couvert. </w:t>
      </w:r>
    </w:p>
    <w:p w:rsidR="00C7797D" w:rsidRDefault="00C7797D" w:rsidP="000C762C">
      <w:pPr>
        <w:jc w:val="both"/>
        <w:rPr>
          <w:rFonts w:ascii="Book Antiqua" w:hAnsi="Book Antiqua" w:cs="Arial"/>
          <w:lang w:val="fr-FR"/>
        </w:rPr>
      </w:pPr>
    </w:p>
    <w:p w:rsidR="00C7797D" w:rsidRDefault="00C7797D" w:rsidP="000C762C">
      <w:pPr>
        <w:jc w:val="both"/>
        <w:rPr>
          <w:rFonts w:ascii="Book Antiqua" w:hAnsi="Book Antiqua" w:cs="Arial"/>
          <w:lang w:val="fr-FR"/>
        </w:rPr>
      </w:pPr>
      <w:r w:rsidRPr="00C7797D">
        <w:rPr>
          <w:rFonts w:ascii="Book Antiqua" w:hAnsi="Book Antiqua" w:cs="Arial"/>
          <w:lang w:val="fr-FR"/>
        </w:rPr>
        <w:sym w:font="Wingdings" w:char="F0E0"/>
      </w:r>
      <w:r>
        <w:rPr>
          <w:rFonts w:ascii="Book Antiqua" w:hAnsi="Book Antiqua" w:cs="Arial"/>
          <w:lang w:val="fr-FR"/>
        </w:rPr>
        <w:t xml:space="preserve"> Changez le thème par la liste déroulante si le système devient trop lent et/ou les chiffres ne peuvent pas être affichés. </w:t>
      </w:r>
    </w:p>
    <w:p w:rsidR="00801A55" w:rsidRDefault="00DC74C0" w:rsidP="000C762C">
      <w:pPr>
        <w:jc w:val="both"/>
        <w:rPr>
          <w:rFonts w:ascii="Book Antiqua" w:hAnsi="Book Antiqua" w:cs="Arial"/>
          <w:lang w:val="fr-FR"/>
        </w:rPr>
        <w:sectPr w:rsidR="00801A55" w:rsidSect="007F317B">
          <w:pgSz w:w="11906" w:h="16838" w:code="9"/>
          <w:pgMar w:top="1417" w:right="1417" w:bottom="1134" w:left="1417" w:header="708" w:footer="708" w:gutter="0"/>
          <w:cols w:space="708"/>
          <w:titlePg/>
          <w:docGrid w:linePitch="360"/>
        </w:sectPr>
      </w:pPr>
      <w:r>
        <w:rPr>
          <w:rFonts w:ascii="Book Antiqua" w:hAnsi="Book Antiqua" w:cs="Arial"/>
          <w:lang w:val="fr-FR"/>
        </w:rPr>
        <w:t xml:space="preserve"> </w:t>
      </w:r>
    </w:p>
    <w:tbl>
      <w:tblPr>
        <w:tblStyle w:val="Grilledutableau"/>
        <w:tblW w:w="0" w:type="auto"/>
        <w:tblBorders>
          <w:insideV w:val="none" w:sz="0" w:space="0" w:color="auto"/>
        </w:tblBorders>
        <w:tblLook w:val="04A0"/>
      </w:tblPr>
      <w:tblGrid>
        <w:gridCol w:w="7251"/>
        <w:gridCol w:w="7252"/>
      </w:tblGrid>
      <w:tr w:rsidR="00201F52" w:rsidRPr="00E50D24" w:rsidTr="002707B4">
        <w:trPr>
          <w:trHeight w:val="8930"/>
        </w:trPr>
        <w:tc>
          <w:tcPr>
            <w:tcW w:w="7251" w:type="dxa"/>
          </w:tcPr>
          <w:p w:rsidR="00201F52" w:rsidRDefault="00A454C8" w:rsidP="000C762C">
            <w:pPr>
              <w:jc w:val="both"/>
              <w:rPr>
                <w:rFonts w:ascii="Book Antiqua" w:hAnsi="Book Antiqua" w:cs="Arial"/>
                <w:lang w:val="fr-FR"/>
              </w:rPr>
            </w:pPr>
            <w:r>
              <w:rPr>
                <w:rFonts w:ascii="Book Antiqua" w:hAnsi="Book Antiqua" w:cs="Arial"/>
                <w:noProof/>
                <w:lang w:val="fr-FR" w:eastAsia="fr-FR"/>
              </w:rPr>
              <w:lastRenderedPageBreak/>
              <w:drawing>
                <wp:inline distT="0" distB="0" distL="0" distR="0">
                  <wp:extent cx="3716580" cy="5581650"/>
                  <wp:effectExtent l="19050" t="0" r="0" b="0"/>
                  <wp:docPr id="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srcRect/>
                          <a:stretch>
                            <a:fillRect/>
                          </a:stretch>
                        </pic:blipFill>
                        <pic:spPr bwMode="auto">
                          <a:xfrm>
                            <a:off x="0" y="0"/>
                            <a:ext cx="3716580" cy="5581650"/>
                          </a:xfrm>
                          <a:prstGeom prst="rect">
                            <a:avLst/>
                          </a:prstGeom>
                          <a:noFill/>
                          <a:ln w="9525">
                            <a:noFill/>
                            <a:miter lim="800000"/>
                            <a:headEnd/>
                            <a:tailEnd/>
                          </a:ln>
                        </pic:spPr>
                      </pic:pic>
                    </a:graphicData>
                  </a:graphic>
                </wp:inline>
              </w:drawing>
            </w:r>
          </w:p>
        </w:tc>
        <w:tc>
          <w:tcPr>
            <w:tcW w:w="7252" w:type="dxa"/>
          </w:tcPr>
          <w:p w:rsidR="00201F52" w:rsidRDefault="007013B1" w:rsidP="000C762C">
            <w:pPr>
              <w:jc w:val="both"/>
              <w:rPr>
                <w:rFonts w:ascii="Book Antiqua" w:hAnsi="Book Antiqua" w:cs="Arial"/>
                <w:lang w:val="fr-FR"/>
              </w:rPr>
            </w:pPr>
            <w:r>
              <w:rPr>
                <w:rFonts w:ascii="Book Antiqua" w:hAnsi="Book Antiqua" w:cs="Arial"/>
                <w:noProof/>
                <w:lang w:val="fr-FR" w:eastAsia="fr-FR"/>
              </w:rPr>
              <w:drawing>
                <wp:inline distT="0" distB="0" distL="0" distR="0">
                  <wp:extent cx="3865233" cy="5514975"/>
                  <wp:effectExtent l="19050" t="0" r="1917" b="0"/>
                  <wp:docPr id="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srcRect/>
                          <a:stretch>
                            <a:fillRect/>
                          </a:stretch>
                        </pic:blipFill>
                        <pic:spPr bwMode="auto">
                          <a:xfrm>
                            <a:off x="0" y="0"/>
                            <a:ext cx="3865233" cy="5514975"/>
                          </a:xfrm>
                          <a:prstGeom prst="rect">
                            <a:avLst/>
                          </a:prstGeom>
                          <a:noFill/>
                          <a:ln w="9525">
                            <a:noFill/>
                            <a:miter lim="800000"/>
                            <a:headEnd/>
                            <a:tailEnd/>
                          </a:ln>
                        </pic:spPr>
                      </pic:pic>
                    </a:graphicData>
                  </a:graphic>
                </wp:inline>
              </w:drawing>
            </w:r>
          </w:p>
        </w:tc>
      </w:tr>
    </w:tbl>
    <w:p w:rsidR="00801A55" w:rsidRDefault="00801A55" w:rsidP="000C762C">
      <w:pPr>
        <w:jc w:val="both"/>
        <w:rPr>
          <w:rFonts w:ascii="Book Antiqua" w:hAnsi="Book Antiqua" w:cs="Arial"/>
          <w:lang w:val="fr-FR"/>
        </w:rPr>
      </w:pPr>
    </w:p>
    <w:p w:rsidR="00801A55" w:rsidRDefault="00801A55" w:rsidP="00E4665C">
      <w:pPr>
        <w:pStyle w:val="Lgende"/>
        <w:rPr>
          <w:rFonts w:ascii="Book Antiqua" w:hAnsi="Book Antiqua" w:cs="Arial"/>
          <w:lang w:val="fr-FR"/>
        </w:rPr>
      </w:pPr>
      <w:bookmarkStart w:id="14" w:name="_Toc258693184"/>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1</w:t>
      </w:r>
      <w:r w:rsidR="00A22FCA" w:rsidRPr="00BF0466">
        <w:rPr>
          <w:i/>
          <w:sz w:val="22"/>
          <w:szCs w:val="22"/>
        </w:rPr>
        <w:fldChar w:fldCharType="end"/>
      </w:r>
      <w:r w:rsidRPr="00BF0466">
        <w:rPr>
          <w:i/>
          <w:sz w:val="22"/>
          <w:szCs w:val="22"/>
          <w:lang w:val="fr-FR"/>
        </w:rPr>
        <w:t xml:space="preserve"> </w:t>
      </w:r>
      <w:r w:rsidR="000B7136">
        <w:rPr>
          <w:i/>
          <w:sz w:val="22"/>
          <w:szCs w:val="22"/>
          <w:lang w:val="fr-FR"/>
        </w:rPr>
        <w:t>Comparaison  des p</w:t>
      </w:r>
      <w:r>
        <w:rPr>
          <w:i/>
          <w:sz w:val="22"/>
          <w:szCs w:val="22"/>
          <w:lang w:val="fr-FR"/>
        </w:rPr>
        <w:t xml:space="preserve">roportions de classes ligneuses à Guidimakha </w:t>
      </w:r>
      <w:r w:rsidR="000B7136">
        <w:rPr>
          <w:i/>
          <w:sz w:val="22"/>
          <w:szCs w:val="22"/>
          <w:lang w:val="fr-FR"/>
        </w:rPr>
        <w:t>pour</w:t>
      </w:r>
      <w:r>
        <w:rPr>
          <w:i/>
          <w:sz w:val="22"/>
          <w:szCs w:val="22"/>
          <w:lang w:val="fr-FR"/>
        </w:rPr>
        <w:t xml:space="preserve"> 2009</w:t>
      </w:r>
      <w:bookmarkEnd w:id="14"/>
    </w:p>
    <w:p w:rsidR="00801A55" w:rsidRPr="00801A55" w:rsidRDefault="00BD2B03" w:rsidP="00E4665C">
      <w:pPr>
        <w:ind w:left="-426"/>
        <w:jc w:val="both"/>
        <w:rPr>
          <w:rFonts w:ascii="Book Antiqua" w:hAnsi="Book Antiqua" w:cs="Arial"/>
          <w:sz w:val="20"/>
          <w:szCs w:val="20"/>
          <w:lang w:val="fr-FR"/>
        </w:rPr>
      </w:pPr>
      <w:r>
        <w:rPr>
          <w:rFonts w:ascii="Book Antiqua" w:hAnsi="Book Antiqua" w:cs="Arial"/>
          <w:sz w:val="20"/>
          <w:szCs w:val="20"/>
          <w:lang w:val="fr-FR"/>
        </w:rPr>
        <w:t xml:space="preserve">        </w:t>
      </w:r>
      <w:r w:rsidR="00801A55" w:rsidRPr="00801A55">
        <w:rPr>
          <w:rFonts w:ascii="Book Antiqua" w:hAnsi="Book Antiqua" w:cs="Arial"/>
          <w:sz w:val="20"/>
          <w:szCs w:val="20"/>
          <w:lang w:val="fr-FR"/>
        </w:rPr>
        <w:t>(</w:t>
      </w:r>
      <w:r w:rsidR="000D3CEE">
        <w:rPr>
          <w:rFonts w:ascii="Book Antiqua" w:hAnsi="Book Antiqua" w:cs="Arial"/>
          <w:sz w:val="20"/>
          <w:szCs w:val="20"/>
          <w:lang w:val="fr-FR"/>
        </w:rPr>
        <w:t>L</w:t>
      </w:r>
      <w:r w:rsidR="00801A55" w:rsidRPr="00801A55">
        <w:rPr>
          <w:rFonts w:ascii="Book Antiqua" w:hAnsi="Book Antiqua" w:cs="Arial"/>
          <w:sz w:val="20"/>
          <w:szCs w:val="20"/>
          <w:lang w:val="fr-FR"/>
        </w:rPr>
        <w:t xml:space="preserve">es limites sont celles </w:t>
      </w:r>
      <w:r w:rsidR="004E4145">
        <w:rPr>
          <w:rFonts w:ascii="Book Antiqua" w:hAnsi="Book Antiqua" w:cs="Arial"/>
          <w:sz w:val="20"/>
          <w:szCs w:val="20"/>
          <w:lang w:val="fr-FR"/>
        </w:rPr>
        <w:t>fournis</w:t>
      </w:r>
      <w:r w:rsidR="00801A55" w:rsidRPr="00801A55">
        <w:rPr>
          <w:rFonts w:ascii="Book Antiqua" w:hAnsi="Book Antiqua" w:cs="Arial"/>
          <w:sz w:val="20"/>
          <w:szCs w:val="20"/>
          <w:lang w:val="fr-FR"/>
        </w:rPr>
        <w:t xml:space="preserve"> par le Programme, sauf pour la zone </w:t>
      </w:r>
      <w:r w:rsidR="0055075B" w:rsidRPr="00801A55">
        <w:rPr>
          <w:rFonts w:ascii="Book Antiqua" w:hAnsi="Book Antiqua" w:cs="Arial"/>
          <w:sz w:val="20"/>
          <w:szCs w:val="20"/>
          <w:lang w:val="fr-FR"/>
        </w:rPr>
        <w:t>témoin</w:t>
      </w:r>
      <w:r w:rsidR="00801A55" w:rsidRPr="00801A55">
        <w:rPr>
          <w:rFonts w:ascii="Book Antiqua" w:hAnsi="Book Antiqua" w:cs="Arial"/>
          <w:sz w:val="20"/>
          <w:szCs w:val="20"/>
          <w:lang w:val="fr-FR"/>
        </w:rPr>
        <w:t>)</w:t>
      </w:r>
    </w:p>
    <w:tbl>
      <w:tblPr>
        <w:tblStyle w:val="Grilledutableau"/>
        <w:tblW w:w="0" w:type="auto"/>
        <w:tblLook w:val="04A0"/>
      </w:tblPr>
      <w:tblGrid>
        <w:gridCol w:w="14503"/>
      </w:tblGrid>
      <w:tr w:rsidR="00F337B8" w:rsidTr="00F337B8">
        <w:trPr>
          <w:trHeight w:val="7268"/>
        </w:trPr>
        <w:tc>
          <w:tcPr>
            <w:tcW w:w="14503" w:type="dxa"/>
          </w:tcPr>
          <w:p w:rsidR="00F337B8" w:rsidRDefault="00F337B8" w:rsidP="000C762C">
            <w:pPr>
              <w:jc w:val="both"/>
              <w:rPr>
                <w:rFonts w:ascii="Book Antiqua" w:hAnsi="Book Antiqua" w:cs="Arial"/>
                <w:lang w:val="fr-FR"/>
              </w:rPr>
            </w:pPr>
            <w:r>
              <w:rPr>
                <w:rFonts w:ascii="Book Antiqua" w:hAnsi="Book Antiqua" w:cs="Arial"/>
                <w:noProof/>
                <w:lang w:val="fr-FR" w:eastAsia="fr-FR"/>
              </w:rPr>
              <w:lastRenderedPageBreak/>
              <w:drawing>
                <wp:inline distT="0" distB="0" distL="0" distR="0">
                  <wp:extent cx="6153150" cy="4639829"/>
                  <wp:effectExtent l="19050" t="0" r="0" b="0"/>
                  <wp:docPr id="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srcRect/>
                          <a:stretch>
                            <a:fillRect/>
                          </a:stretch>
                        </pic:blipFill>
                        <pic:spPr bwMode="auto">
                          <a:xfrm>
                            <a:off x="0" y="0"/>
                            <a:ext cx="6153150" cy="4639829"/>
                          </a:xfrm>
                          <a:prstGeom prst="rect">
                            <a:avLst/>
                          </a:prstGeom>
                          <a:noFill/>
                          <a:ln w="9525">
                            <a:noFill/>
                            <a:miter lim="800000"/>
                            <a:headEnd/>
                            <a:tailEnd/>
                          </a:ln>
                        </pic:spPr>
                      </pic:pic>
                    </a:graphicData>
                  </a:graphic>
                </wp:inline>
              </w:drawing>
            </w:r>
          </w:p>
        </w:tc>
      </w:tr>
    </w:tbl>
    <w:p w:rsidR="00801A55" w:rsidRDefault="00801A55" w:rsidP="000C762C">
      <w:pPr>
        <w:jc w:val="both"/>
        <w:rPr>
          <w:rFonts w:ascii="Book Antiqua" w:hAnsi="Book Antiqua" w:cs="Arial"/>
          <w:lang w:val="fr-FR"/>
        </w:rPr>
      </w:pPr>
    </w:p>
    <w:p w:rsidR="00801A55" w:rsidRDefault="00801A55" w:rsidP="000C762C">
      <w:pPr>
        <w:jc w:val="both"/>
        <w:rPr>
          <w:rFonts w:ascii="Book Antiqua" w:hAnsi="Book Antiqua" w:cs="Arial"/>
          <w:lang w:val="fr-FR"/>
        </w:rPr>
      </w:pPr>
    </w:p>
    <w:p w:rsidR="00F337B8" w:rsidRDefault="00801A55" w:rsidP="0055075B">
      <w:pPr>
        <w:pStyle w:val="Lgende"/>
        <w:rPr>
          <w:i/>
          <w:sz w:val="22"/>
          <w:szCs w:val="22"/>
          <w:lang w:val="fr-FR"/>
        </w:rPr>
      </w:pPr>
      <w:bookmarkStart w:id="15" w:name="_Toc258693185"/>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2</w:t>
      </w:r>
      <w:r w:rsidR="00A22FCA" w:rsidRPr="00BF0466">
        <w:rPr>
          <w:i/>
          <w:sz w:val="22"/>
          <w:szCs w:val="22"/>
        </w:rPr>
        <w:fldChar w:fldCharType="end"/>
      </w:r>
      <w:r w:rsidRPr="00BF0466">
        <w:rPr>
          <w:i/>
          <w:sz w:val="22"/>
          <w:szCs w:val="22"/>
          <w:lang w:val="fr-FR"/>
        </w:rPr>
        <w:t xml:space="preserve"> </w:t>
      </w:r>
      <w:r w:rsidR="002707B4">
        <w:rPr>
          <w:i/>
          <w:sz w:val="22"/>
          <w:szCs w:val="22"/>
          <w:lang w:val="fr-FR"/>
        </w:rPr>
        <w:t>P</w:t>
      </w:r>
      <w:r w:rsidR="00E4665C">
        <w:rPr>
          <w:i/>
          <w:sz w:val="22"/>
          <w:szCs w:val="22"/>
          <w:lang w:val="fr-FR"/>
        </w:rPr>
        <w:t xml:space="preserve">roportions de classes ligneuses </w:t>
      </w:r>
      <w:r>
        <w:rPr>
          <w:i/>
          <w:sz w:val="22"/>
          <w:szCs w:val="22"/>
          <w:lang w:val="fr-FR"/>
        </w:rPr>
        <w:t xml:space="preserve">au Hodh El Gharbi </w:t>
      </w:r>
      <w:r w:rsidR="002707B4">
        <w:rPr>
          <w:i/>
          <w:sz w:val="22"/>
          <w:szCs w:val="22"/>
          <w:lang w:val="fr-FR"/>
        </w:rPr>
        <w:t>en</w:t>
      </w:r>
      <w:r>
        <w:rPr>
          <w:i/>
          <w:sz w:val="22"/>
          <w:szCs w:val="22"/>
          <w:lang w:val="fr-FR"/>
        </w:rPr>
        <w:t xml:space="preserve"> 2009</w:t>
      </w:r>
      <w:bookmarkEnd w:id="15"/>
    </w:p>
    <w:p w:rsidR="002707B4" w:rsidRDefault="00F337B8" w:rsidP="002707B4">
      <w:pPr>
        <w:rPr>
          <w:i/>
          <w:sz w:val="22"/>
          <w:szCs w:val="22"/>
          <w:lang w:val="fr-FR"/>
        </w:rPr>
      </w:pPr>
      <w:r>
        <w:rPr>
          <w:noProof/>
          <w:lang w:val="fr-FR" w:eastAsia="fr-FR"/>
        </w:rPr>
        <w:lastRenderedPageBreak/>
        <w:drawing>
          <wp:inline distT="0" distB="0" distL="0" distR="0">
            <wp:extent cx="7439025" cy="5668275"/>
            <wp:effectExtent l="19050" t="0" r="9525" b="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srcRect/>
                    <a:stretch>
                      <a:fillRect/>
                    </a:stretch>
                  </pic:blipFill>
                  <pic:spPr bwMode="auto">
                    <a:xfrm>
                      <a:off x="0" y="0"/>
                      <a:ext cx="7439025" cy="5668275"/>
                    </a:xfrm>
                    <a:prstGeom prst="rect">
                      <a:avLst/>
                    </a:prstGeom>
                    <a:noFill/>
                    <a:ln w="9525">
                      <a:noFill/>
                      <a:miter lim="800000"/>
                      <a:headEnd/>
                      <a:tailEnd/>
                    </a:ln>
                  </pic:spPr>
                </pic:pic>
              </a:graphicData>
            </a:graphic>
          </wp:inline>
        </w:drawing>
      </w:r>
    </w:p>
    <w:p w:rsidR="002707B4" w:rsidRDefault="002707B4" w:rsidP="002707B4">
      <w:pPr>
        <w:pStyle w:val="Lgende"/>
        <w:rPr>
          <w:i/>
          <w:sz w:val="22"/>
          <w:szCs w:val="22"/>
          <w:lang w:val="fr-FR"/>
        </w:rPr>
      </w:pPr>
      <w:bookmarkStart w:id="16" w:name="_Toc258693186"/>
      <w:r w:rsidRPr="00BF0466">
        <w:rPr>
          <w:i/>
          <w:sz w:val="22"/>
          <w:szCs w:val="22"/>
          <w:lang w:val="fr-FR"/>
        </w:rPr>
        <w:t xml:space="preserve">llustration </w:t>
      </w:r>
      <w:r w:rsidR="00A22FCA" w:rsidRPr="002707B4">
        <w:rPr>
          <w:i/>
          <w:sz w:val="22"/>
          <w:szCs w:val="22"/>
          <w:lang w:val="fr-FR"/>
        </w:rPr>
        <w:fldChar w:fldCharType="begin"/>
      </w:r>
      <w:r w:rsidRPr="00BF0466">
        <w:rPr>
          <w:i/>
          <w:sz w:val="22"/>
          <w:szCs w:val="22"/>
          <w:lang w:val="fr-FR"/>
        </w:rPr>
        <w:instrText xml:space="preserve"> SEQ Illustration \* ARABIC </w:instrText>
      </w:r>
      <w:r w:rsidR="00A22FCA" w:rsidRPr="002707B4">
        <w:rPr>
          <w:i/>
          <w:sz w:val="22"/>
          <w:szCs w:val="22"/>
          <w:lang w:val="fr-FR"/>
        </w:rPr>
        <w:fldChar w:fldCharType="separate"/>
      </w:r>
      <w:r w:rsidR="00C63C96">
        <w:rPr>
          <w:i/>
          <w:noProof/>
          <w:sz w:val="22"/>
          <w:szCs w:val="22"/>
          <w:lang w:val="fr-FR"/>
        </w:rPr>
        <w:t>3</w:t>
      </w:r>
      <w:r w:rsidR="00A22FCA" w:rsidRPr="002707B4">
        <w:rPr>
          <w:i/>
          <w:sz w:val="22"/>
          <w:szCs w:val="22"/>
          <w:lang w:val="fr-FR"/>
        </w:rPr>
        <w:fldChar w:fldCharType="end"/>
      </w:r>
      <w:r w:rsidRPr="00BF0466">
        <w:rPr>
          <w:i/>
          <w:sz w:val="22"/>
          <w:szCs w:val="22"/>
          <w:lang w:val="fr-FR"/>
        </w:rPr>
        <w:t xml:space="preserve"> </w:t>
      </w:r>
      <w:r>
        <w:rPr>
          <w:i/>
          <w:sz w:val="22"/>
          <w:szCs w:val="22"/>
          <w:lang w:val="fr-FR"/>
        </w:rPr>
        <w:t>Proportions de classes ligneuses au Hodh El Gharbi en 1999</w:t>
      </w:r>
      <w:bookmarkEnd w:id="16"/>
    </w:p>
    <w:p w:rsidR="00801A55" w:rsidRDefault="00801A55" w:rsidP="002707B4">
      <w:pPr>
        <w:rPr>
          <w:rFonts w:ascii="Book Antiqua" w:hAnsi="Book Antiqua" w:cs="Arial"/>
          <w:lang w:val="fr-FR"/>
        </w:rPr>
        <w:sectPr w:rsidR="00801A55" w:rsidSect="002707B4">
          <w:pgSz w:w="16838" w:h="11906" w:orient="landscape" w:code="9"/>
          <w:pgMar w:top="1417" w:right="1134" w:bottom="709" w:left="1417" w:header="708" w:footer="708" w:gutter="0"/>
          <w:cols w:space="708"/>
          <w:titlePg/>
          <w:docGrid w:linePitch="360"/>
        </w:sectPr>
      </w:pPr>
    </w:p>
    <w:p w:rsidR="00244DDC" w:rsidRPr="001807BA" w:rsidRDefault="00244DDC">
      <w:pPr>
        <w:rPr>
          <w:rFonts w:ascii="Book Antiqua" w:hAnsi="Book Antiqua" w:cs="Arial"/>
          <w:noProof/>
          <w:lang w:val="fr-FR" w:eastAsia="en-US"/>
        </w:rPr>
      </w:pPr>
    </w:p>
    <w:p w:rsidR="009066A1" w:rsidRDefault="000F2F2F">
      <w:pPr>
        <w:rPr>
          <w:rFonts w:ascii="Book Antiqua" w:hAnsi="Book Antiqua" w:cs="Arial"/>
          <w:lang w:val="fr-FR"/>
        </w:rPr>
      </w:pPr>
      <w:r>
        <w:rPr>
          <w:rFonts w:ascii="Book Antiqua" w:hAnsi="Book Antiqua" w:cs="Arial"/>
          <w:noProof/>
          <w:lang w:val="fr-FR" w:eastAsia="fr-FR"/>
        </w:rPr>
        <w:drawing>
          <wp:inline distT="0" distB="0" distL="0" distR="0">
            <wp:extent cx="5760720" cy="7316048"/>
            <wp:effectExtent l="19050" t="0" r="0" b="0"/>
            <wp:docPr id="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srcRect/>
                    <a:stretch>
                      <a:fillRect/>
                    </a:stretch>
                  </pic:blipFill>
                  <pic:spPr bwMode="auto">
                    <a:xfrm>
                      <a:off x="0" y="0"/>
                      <a:ext cx="5760720" cy="7316048"/>
                    </a:xfrm>
                    <a:prstGeom prst="rect">
                      <a:avLst/>
                    </a:prstGeom>
                    <a:noFill/>
                    <a:ln w="9525">
                      <a:noFill/>
                      <a:miter lim="800000"/>
                      <a:headEnd/>
                      <a:tailEnd/>
                    </a:ln>
                  </pic:spPr>
                </pic:pic>
              </a:graphicData>
            </a:graphic>
          </wp:inline>
        </w:drawing>
      </w:r>
    </w:p>
    <w:p w:rsidR="000F2F2F" w:rsidRDefault="000F2F2F">
      <w:pPr>
        <w:rPr>
          <w:rFonts w:ascii="Book Antiqua" w:hAnsi="Book Antiqua" w:cs="Arial"/>
          <w:lang w:val="fr-FR"/>
        </w:rPr>
      </w:pPr>
    </w:p>
    <w:p w:rsidR="000F2F2F" w:rsidRDefault="000F2F2F">
      <w:pPr>
        <w:rPr>
          <w:rFonts w:ascii="Book Antiqua" w:hAnsi="Book Antiqua" w:cs="Arial"/>
          <w:lang w:val="fr-FR"/>
        </w:rPr>
      </w:pPr>
    </w:p>
    <w:p w:rsidR="005D5E2F" w:rsidRPr="00C7797D" w:rsidRDefault="005D5E2F" w:rsidP="005D5E2F">
      <w:pPr>
        <w:rPr>
          <w:rFonts w:ascii="Book Antiqua" w:hAnsi="Book Antiqua" w:cs="Arial"/>
          <w:lang w:val="fr-FR"/>
        </w:rPr>
      </w:pPr>
      <w:bookmarkStart w:id="17" w:name="_Toc258693187"/>
      <w:r w:rsidRPr="00C7797D">
        <w:rPr>
          <w:i/>
          <w:sz w:val="22"/>
          <w:szCs w:val="22"/>
          <w:lang w:val="fr-FR"/>
        </w:rPr>
        <w:t xml:space="preserve">Illustration </w:t>
      </w:r>
      <w:r w:rsidR="00A22FCA" w:rsidRPr="00C7797D">
        <w:rPr>
          <w:i/>
          <w:sz w:val="22"/>
          <w:szCs w:val="22"/>
        </w:rPr>
        <w:fldChar w:fldCharType="begin"/>
      </w:r>
      <w:r w:rsidRPr="00C7797D">
        <w:rPr>
          <w:i/>
          <w:sz w:val="22"/>
          <w:szCs w:val="22"/>
          <w:lang w:val="fr-FR"/>
        </w:rPr>
        <w:instrText xml:space="preserve"> SEQ Illustration \* ARABIC </w:instrText>
      </w:r>
      <w:r w:rsidR="00A22FCA" w:rsidRPr="00C7797D">
        <w:rPr>
          <w:i/>
          <w:sz w:val="22"/>
          <w:szCs w:val="22"/>
        </w:rPr>
        <w:fldChar w:fldCharType="separate"/>
      </w:r>
      <w:r w:rsidR="00C63C96">
        <w:rPr>
          <w:i/>
          <w:noProof/>
          <w:sz w:val="22"/>
          <w:szCs w:val="22"/>
          <w:lang w:val="fr-FR"/>
        </w:rPr>
        <w:t>4</w:t>
      </w:r>
      <w:r w:rsidR="00A22FCA" w:rsidRPr="00C7797D">
        <w:rPr>
          <w:i/>
          <w:sz w:val="22"/>
          <w:szCs w:val="22"/>
        </w:rPr>
        <w:fldChar w:fldCharType="end"/>
      </w:r>
      <w:r w:rsidRPr="00C7797D">
        <w:rPr>
          <w:i/>
          <w:sz w:val="22"/>
          <w:szCs w:val="22"/>
          <w:lang w:val="fr-FR"/>
        </w:rPr>
        <w:t xml:space="preserve"> </w:t>
      </w:r>
      <w:r w:rsidR="00CE0B3B" w:rsidRPr="00C7797D">
        <w:rPr>
          <w:i/>
          <w:sz w:val="22"/>
          <w:szCs w:val="22"/>
          <w:lang w:val="fr-FR"/>
        </w:rPr>
        <w:t>Dynamique</w:t>
      </w:r>
      <w:r w:rsidRPr="00C7797D">
        <w:rPr>
          <w:i/>
          <w:sz w:val="22"/>
          <w:szCs w:val="22"/>
          <w:lang w:val="fr-FR"/>
        </w:rPr>
        <w:t xml:space="preserve"> de</w:t>
      </w:r>
      <w:r w:rsidR="00CE0B3B" w:rsidRPr="00C7797D">
        <w:rPr>
          <w:i/>
          <w:sz w:val="22"/>
          <w:szCs w:val="22"/>
          <w:lang w:val="fr-FR"/>
        </w:rPr>
        <w:t>s</w:t>
      </w:r>
      <w:r w:rsidRPr="00C7797D">
        <w:rPr>
          <w:i/>
          <w:sz w:val="22"/>
          <w:szCs w:val="22"/>
          <w:lang w:val="fr-FR"/>
        </w:rPr>
        <w:t xml:space="preserve"> classes ligneuses au</w:t>
      </w:r>
      <w:r w:rsidR="00CE0B3B" w:rsidRPr="00C7797D">
        <w:rPr>
          <w:i/>
          <w:sz w:val="22"/>
          <w:szCs w:val="22"/>
          <w:lang w:val="fr-FR"/>
        </w:rPr>
        <w:t xml:space="preserve"> Guidimakha 1999 - 2009</w:t>
      </w:r>
      <w:bookmarkEnd w:id="17"/>
    </w:p>
    <w:p w:rsidR="00244DDC" w:rsidRDefault="00244DDC">
      <w:pPr>
        <w:rPr>
          <w:rFonts w:ascii="Book Antiqua" w:hAnsi="Book Antiqua" w:cs="Arial"/>
          <w:lang w:val="fr-FR"/>
        </w:rPr>
      </w:pPr>
    </w:p>
    <w:p w:rsidR="00732E38" w:rsidRDefault="00732E38">
      <w:pPr>
        <w:rPr>
          <w:rFonts w:ascii="Book Antiqua" w:hAnsi="Book Antiqua" w:cs="Arial"/>
          <w:lang w:val="fr-FR"/>
        </w:rPr>
        <w:sectPr w:rsidR="00732E38" w:rsidSect="00C12741">
          <w:pgSz w:w="11906" w:h="16838" w:code="9"/>
          <w:pgMar w:top="1417" w:right="1417" w:bottom="1134" w:left="993" w:header="708" w:footer="708" w:gutter="0"/>
          <w:cols w:space="708"/>
          <w:titlePg/>
          <w:docGrid w:linePitch="360"/>
        </w:sectPr>
      </w:pPr>
    </w:p>
    <w:p w:rsidR="00244DDC" w:rsidRDefault="00244DDC">
      <w:pPr>
        <w:rPr>
          <w:rFonts w:ascii="Book Antiqua" w:hAnsi="Book Antiqua" w:cs="Arial"/>
          <w:lang w:val="fr-FR"/>
        </w:rPr>
      </w:pPr>
    </w:p>
    <w:p w:rsidR="00244DDC" w:rsidRDefault="00732E38">
      <w:pPr>
        <w:rPr>
          <w:rFonts w:ascii="Book Antiqua" w:hAnsi="Book Antiqua" w:cs="Arial"/>
          <w:lang w:val="fr-FR"/>
        </w:rPr>
      </w:pPr>
      <w:r w:rsidRPr="00732E38">
        <w:rPr>
          <w:noProof/>
          <w:lang w:val="fr-FR" w:eastAsia="fr-FR"/>
        </w:rPr>
        <w:drawing>
          <wp:inline distT="0" distB="0" distL="0" distR="0">
            <wp:extent cx="9591675" cy="5555113"/>
            <wp:effectExtent l="19050" t="0" r="9525" b="0"/>
            <wp:docPr id="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srcRect/>
                    <a:stretch>
                      <a:fillRect/>
                    </a:stretch>
                  </pic:blipFill>
                  <pic:spPr bwMode="auto">
                    <a:xfrm>
                      <a:off x="0" y="0"/>
                      <a:ext cx="9591675" cy="5555113"/>
                    </a:xfrm>
                    <a:prstGeom prst="rect">
                      <a:avLst/>
                    </a:prstGeom>
                    <a:noFill/>
                    <a:ln w="9525">
                      <a:noFill/>
                      <a:miter lim="800000"/>
                      <a:headEnd/>
                      <a:tailEnd/>
                    </a:ln>
                  </pic:spPr>
                </pic:pic>
              </a:graphicData>
            </a:graphic>
          </wp:inline>
        </w:drawing>
      </w:r>
    </w:p>
    <w:p w:rsidR="001807BA" w:rsidRDefault="001807BA">
      <w:pPr>
        <w:rPr>
          <w:rFonts w:ascii="Book Antiqua" w:hAnsi="Book Antiqua" w:cs="Arial"/>
          <w:lang w:val="fr-FR"/>
        </w:rPr>
      </w:pPr>
    </w:p>
    <w:p w:rsidR="00244DDC" w:rsidRPr="00C7797D" w:rsidRDefault="005D5E2F">
      <w:pPr>
        <w:rPr>
          <w:rFonts w:ascii="Book Antiqua" w:hAnsi="Book Antiqua" w:cs="Arial"/>
          <w:lang w:val="fr-FR"/>
        </w:rPr>
      </w:pPr>
      <w:bookmarkStart w:id="18" w:name="_Toc258693188"/>
      <w:r w:rsidRPr="00C7797D">
        <w:rPr>
          <w:i/>
          <w:sz w:val="22"/>
          <w:szCs w:val="22"/>
          <w:lang w:val="fr-FR"/>
        </w:rPr>
        <w:t xml:space="preserve">Illustration </w:t>
      </w:r>
      <w:r w:rsidR="00A22FCA" w:rsidRPr="00C7797D">
        <w:rPr>
          <w:i/>
          <w:sz w:val="22"/>
          <w:szCs w:val="22"/>
        </w:rPr>
        <w:fldChar w:fldCharType="begin"/>
      </w:r>
      <w:r w:rsidRPr="00C7797D">
        <w:rPr>
          <w:i/>
          <w:sz w:val="22"/>
          <w:szCs w:val="22"/>
          <w:lang w:val="fr-FR"/>
        </w:rPr>
        <w:instrText xml:space="preserve"> SEQ Illustration \* ARABIC </w:instrText>
      </w:r>
      <w:r w:rsidR="00A22FCA" w:rsidRPr="00C7797D">
        <w:rPr>
          <w:i/>
          <w:sz w:val="22"/>
          <w:szCs w:val="22"/>
        </w:rPr>
        <w:fldChar w:fldCharType="separate"/>
      </w:r>
      <w:r w:rsidR="00C63C96">
        <w:rPr>
          <w:i/>
          <w:noProof/>
          <w:sz w:val="22"/>
          <w:szCs w:val="22"/>
          <w:lang w:val="fr-FR"/>
        </w:rPr>
        <w:t>5</w:t>
      </w:r>
      <w:r w:rsidR="00A22FCA" w:rsidRPr="00C7797D">
        <w:rPr>
          <w:i/>
          <w:sz w:val="22"/>
          <w:szCs w:val="22"/>
        </w:rPr>
        <w:fldChar w:fldCharType="end"/>
      </w:r>
      <w:r w:rsidRPr="00C7797D">
        <w:rPr>
          <w:i/>
          <w:sz w:val="22"/>
          <w:szCs w:val="22"/>
          <w:lang w:val="fr-FR"/>
        </w:rPr>
        <w:t>. Hodh el Gharbi : Dynamique des ligneux 1999 - 2009</w:t>
      </w:r>
      <w:bookmarkEnd w:id="18"/>
    </w:p>
    <w:p w:rsidR="00244DDC" w:rsidRPr="00C7797D" w:rsidRDefault="00244DDC">
      <w:pPr>
        <w:rPr>
          <w:rFonts w:ascii="Book Antiqua" w:hAnsi="Book Antiqua" w:cs="Arial"/>
          <w:lang w:val="fr-FR"/>
        </w:rPr>
        <w:sectPr w:rsidR="00244DDC" w:rsidRPr="00C7797D" w:rsidSect="00732E38">
          <w:pgSz w:w="16838" w:h="11906" w:orient="landscape" w:code="9"/>
          <w:pgMar w:top="1417" w:right="1134" w:bottom="709" w:left="1417" w:header="708" w:footer="708" w:gutter="0"/>
          <w:cols w:space="708"/>
          <w:titlePg/>
          <w:docGrid w:linePitch="360"/>
        </w:sectPr>
      </w:pPr>
    </w:p>
    <w:p w:rsidR="00E4448E" w:rsidRPr="008D36BA" w:rsidRDefault="00E4448E" w:rsidP="008D36BA">
      <w:pPr>
        <w:pStyle w:val="Titre2"/>
        <w:jc w:val="left"/>
        <w:rPr>
          <w:rFonts w:ascii="Cambria" w:hAnsi="Cambria"/>
          <w:sz w:val="28"/>
        </w:rPr>
      </w:pPr>
      <w:bookmarkStart w:id="19" w:name="_Toc258693149"/>
      <w:r w:rsidRPr="00F2062E">
        <w:lastRenderedPageBreak/>
        <w:t>Méthodologie appliquée</w:t>
      </w:r>
      <w:bookmarkEnd w:id="19"/>
    </w:p>
    <w:p w:rsidR="009B3D94" w:rsidRPr="00C7797D" w:rsidRDefault="009B3D94" w:rsidP="009B3D94">
      <w:pPr>
        <w:rPr>
          <w:lang w:val="fr-FR"/>
        </w:rPr>
      </w:pPr>
    </w:p>
    <w:p w:rsidR="00E4448E" w:rsidRDefault="00E4448E" w:rsidP="009B3D94">
      <w:pPr>
        <w:pStyle w:val="Titre2"/>
      </w:pPr>
      <w:bookmarkStart w:id="20" w:name="_Toc258693150"/>
      <w:r w:rsidRPr="00F2062E">
        <w:t>Hypothèses fondamentales</w:t>
      </w:r>
      <w:bookmarkEnd w:id="20"/>
    </w:p>
    <w:p w:rsidR="004C08DC" w:rsidRPr="004C08DC" w:rsidRDefault="004C08DC" w:rsidP="004C08DC">
      <w:pPr>
        <w:rPr>
          <w:lang w:val="fr-FR"/>
        </w:rPr>
      </w:pPr>
    </w:p>
    <w:p w:rsidR="00E4448E" w:rsidRDefault="00E4448E">
      <w:pPr>
        <w:pStyle w:val="Corpsdetexte"/>
        <w:rPr>
          <w:rFonts w:ascii="Book Antiqua" w:hAnsi="Book Antiqua"/>
        </w:rPr>
      </w:pPr>
      <w:r w:rsidRPr="000F100F">
        <w:rPr>
          <w:rFonts w:ascii="Book Antiqua" w:hAnsi="Book Antiqua"/>
        </w:rPr>
        <w:t>La méthode choisie se base sur l’application de la télédétection spatiale et sur la variation sa</w:t>
      </w:r>
      <w:r w:rsidRPr="000F100F">
        <w:rPr>
          <w:rFonts w:ascii="Book Antiqua" w:hAnsi="Book Antiqua"/>
        </w:rPr>
        <w:t>i</w:t>
      </w:r>
      <w:r w:rsidRPr="000F100F">
        <w:rPr>
          <w:rFonts w:ascii="Book Antiqua" w:hAnsi="Book Antiqua"/>
        </w:rPr>
        <w:t>sonnière de la végétation dans un climat semi-aride. Les strates herbacées et ligneuses peuvent être séparées en prenant en compte la différence de la phénologie de chaque strate. Les herbes sont généralement directement affectées par les précipitations et la disponibilité d’eau au n</w:t>
      </w:r>
      <w:r w:rsidRPr="000F100F">
        <w:rPr>
          <w:rFonts w:ascii="Book Antiqua" w:hAnsi="Book Antiqua"/>
        </w:rPr>
        <w:t>i</w:t>
      </w:r>
      <w:r w:rsidRPr="000F100F">
        <w:rPr>
          <w:rFonts w:ascii="Book Antiqua" w:hAnsi="Book Antiqua"/>
        </w:rPr>
        <w:t>veau supérieur du sol. Les ligneux par contre, restent le plus souvent verts au delà de la p</w:t>
      </w:r>
      <w:r w:rsidRPr="000F100F">
        <w:rPr>
          <w:rFonts w:ascii="Book Antiqua" w:hAnsi="Book Antiqua"/>
        </w:rPr>
        <w:t>é</w:t>
      </w:r>
      <w:r w:rsidRPr="000F100F">
        <w:rPr>
          <w:rFonts w:ascii="Book Antiqua" w:hAnsi="Book Antiqua"/>
        </w:rPr>
        <w:t>riode photosynthétique des herbes.</w:t>
      </w:r>
    </w:p>
    <w:p w:rsidR="000155A6" w:rsidRPr="000F100F" w:rsidRDefault="000155A6">
      <w:pPr>
        <w:pStyle w:val="Corpsdetexte"/>
        <w:rPr>
          <w:rFonts w:ascii="Book Antiqua" w:hAnsi="Book Antiqua"/>
        </w:rPr>
      </w:pPr>
    </w:p>
    <w:p w:rsidR="000155A6" w:rsidRPr="000F100F" w:rsidRDefault="000155A6" w:rsidP="000155A6">
      <w:pPr>
        <w:pStyle w:val="Corpsdetexte"/>
        <w:rPr>
          <w:rFonts w:ascii="Book Antiqua" w:hAnsi="Book Antiqua"/>
        </w:rPr>
      </w:pPr>
      <w:r w:rsidRPr="000F100F">
        <w:rPr>
          <w:rFonts w:ascii="Book Antiqua" w:hAnsi="Book Antiqua"/>
        </w:rPr>
        <w:t>Afin de suivre le développement de la végétation tout en limitant les effets climatiques, nous avons décidé de suivre uniquement le couvert ligneux. Nous estimons que la variabilité du couvert ligneux est un meilleur indicateur des effets de gestion car moins affectée par la flu</w:t>
      </w:r>
      <w:r w:rsidRPr="000F100F">
        <w:rPr>
          <w:rFonts w:ascii="Book Antiqua" w:hAnsi="Book Antiqua"/>
        </w:rPr>
        <w:t>c</w:t>
      </w:r>
      <w:r w:rsidRPr="000F100F">
        <w:rPr>
          <w:rFonts w:ascii="Book Antiqua" w:hAnsi="Book Antiqua"/>
        </w:rPr>
        <w:t xml:space="preserve">tuation des précipitations. </w:t>
      </w:r>
    </w:p>
    <w:p w:rsidR="00E4448E" w:rsidRDefault="00E4448E">
      <w:pPr>
        <w:pStyle w:val="Corpsdetexte"/>
        <w:rPr>
          <w:rFonts w:ascii="Book Antiqua" w:hAnsi="Book Antiqua"/>
        </w:rPr>
      </w:pPr>
    </w:p>
    <w:p w:rsidR="000155A6" w:rsidRDefault="000155A6">
      <w:pPr>
        <w:pStyle w:val="Corpsdetexte"/>
        <w:rPr>
          <w:rFonts w:ascii="Book Antiqua" w:hAnsi="Book Antiqua"/>
        </w:rPr>
      </w:pPr>
      <w:r w:rsidRPr="000155A6">
        <w:rPr>
          <w:noProof/>
          <w:lang w:eastAsia="fr-FR"/>
        </w:rPr>
        <w:drawing>
          <wp:inline distT="0" distB="0" distL="0" distR="0">
            <wp:extent cx="5760720" cy="1428343"/>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srcRect/>
                    <a:stretch>
                      <a:fillRect/>
                    </a:stretch>
                  </pic:blipFill>
                  <pic:spPr bwMode="auto">
                    <a:xfrm>
                      <a:off x="0" y="0"/>
                      <a:ext cx="5760720" cy="1428343"/>
                    </a:xfrm>
                    <a:prstGeom prst="rect">
                      <a:avLst/>
                    </a:prstGeom>
                    <a:noFill/>
                    <a:ln w="9525">
                      <a:noFill/>
                      <a:miter lim="800000"/>
                      <a:headEnd/>
                      <a:tailEnd/>
                    </a:ln>
                  </pic:spPr>
                </pic:pic>
              </a:graphicData>
            </a:graphic>
          </wp:inline>
        </w:drawing>
      </w:r>
    </w:p>
    <w:p w:rsidR="000155A6" w:rsidRPr="000F100F" w:rsidRDefault="000155A6">
      <w:pPr>
        <w:pStyle w:val="Corpsdetexte"/>
        <w:rPr>
          <w:rFonts w:ascii="Book Antiqua" w:hAnsi="Book Antiqua"/>
        </w:rPr>
      </w:pPr>
    </w:p>
    <w:p w:rsidR="00101FE6" w:rsidRPr="00BF0466" w:rsidRDefault="00101FE6" w:rsidP="00101FE6">
      <w:pPr>
        <w:pStyle w:val="Lgende"/>
        <w:rPr>
          <w:rFonts w:ascii="Book Antiqua" w:hAnsi="Book Antiqua" w:cs="Arial"/>
          <w:i/>
          <w:sz w:val="22"/>
          <w:szCs w:val="22"/>
          <w:lang w:val="fr-FR"/>
        </w:rPr>
      </w:pPr>
      <w:bookmarkStart w:id="21" w:name="_Toc258693189"/>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6</w:t>
      </w:r>
      <w:r w:rsidR="00A22FCA" w:rsidRPr="00BF0466">
        <w:rPr>
          <w:i/>
          <w:sz w:val="22"/>
          <w:szCs w:val="22"/>
        </w:rPr>
        <w:fldChar w:fldCharType="end"/>
      </w:r>
      <w:r w:rsidRPr="00BF0466">
        <w:rPr>
          <w:i/>
          <w:sz w:val="22"/>
          <w:szCs w:val="22"/>
          <w:lang w:val="fr-FR"/>
        </w:rPr>
        <w:t xml:space="preserve"> </w:t>
      </w:r>
      <w:r>
        <w:rPr>
          <w:i/>
          <w:sz w:val="22"/>
          <w:szCs w:val="22"/>
          <w:lang w:val="fr-FR"/>
        </w:rPr>
        <w:t>Calendrier des saisons en Sud-Mauritanie selon fews.net</w:t>
      </w:r>
      <w:bookmarkEnd w:id="21"/>
    </w:p>
    <w:p w:rsidR="00E4448E" w:rsidRPr="000F100F" w:rsidRDefault="00E4448E">
      <w:pPr>
        <w:pStyle w:val="Corpsdetexte"/>
        <w:rPr>
          <w:rFonts w:ascii="Book Antiqua" w:hAnsi="Book Antiqua"/>
        </w:rPr>
      </w:pPr>
    </w:p>
    <w:p w:rsidR="00E4448E" w:rsidRDefault="00E4448E">
      <w:pPr>
        <w:pStyle w:val="Corpsdetexte"/>
        <w:rPr>
          <w:rFonts w:ascii="Book Antiqua" w:hAnsi="Book Antiqua"/>
        </w:rPr>
      </w:pPr>
      <w:r w:rsidRPr="000F100F">
        <w:rPr>
          <w:rFonts w:ascii="Book Antiqua" w:hAnsi="Book Antiqua"/>
        </w:rPr>
        <w:t>Pour détecter les ligneux nous avons choisi des images prises en période quand les herbes sont sèches et les ligneux sont encore en activité photosynthétique. Cette période commence gén</w:t>
      </w:r>
      <w:r w:rsidRPr="000F100F">
        <w:rPr>
          <w:rFonts w:ascii="Book Antiqua" w:hAnsi="Book Antiqua"/>
        </w:rPr>
        <w:t>é</w:t>
      </w:r>
      <w:r w:rsidRPr="000F100F">
        <w:rPr>
          <w:rFonts w:ascii="Book Antiqua" w:hAnsi="Book Antiqua"/>
        </w:rPr>
        <w:t>ralement en fin Octobre</w:t>
      </w:r>
      <w:r w:rsidR="000155A6">
        <w:rPr>
          <w:rFonts w:ascii="Book Antiqua" w:hAnsi="Book Antiqua"/>
        </w:rPr>
        <w:t xml:space="preserve"> (voir aussi le calendrier du fews.net ci-dessus</w:t>
      </w:r>
      <w:r w:rsidR="00101FE6">
        <w:rPr>
          <w:rFonts w:ascii="Book Antiqua" w:hAnsi="Book Antiqua"/>
        </w:rPr>
        <w:t>)</w:t>
      </w:r>
      <w:r w:rsidRPr="000F100F">
        <w:rPr>
          <w:rFonts w:ascii="Book Antiqua" w:hAnsi="Book Antiqua"/>
        </w:rPr>
        <w:t>. Ainsi, nous estimons pouvoir déterminer la surface de chaque strate ligneuse en calculant un index de végétation, suivi par l’application des seuils de valeur de cet index pour chaque strate ligneuse</w:t>
      </w:r>
      <w:r w:rsidR="00101FE6">
        <w:rPr>
          <w:rFonts w:ascii="Book Antiqua" w:hAnsi="Book Antiqua"/>
        </w:rPr>
        <w:t xml:space="preserve"> sur base d’échantillons sur le terrain</w:t>
      </w:r>
      <w:r w:rsidRPr="000F100F">
        <w:rPr>
          <w:rFonts w:ascii="Book Antiqua" w:hAnsi="Book Antiqua"/>
        </w:rPr>
        <w:t>.</w:t>
      </w:r>
    </w:p>
    <w:p w:rsidR="00B202D4" w:rsidRDefault="00B202D4">
      <w:pPr>
        <w:pStyle w:val="Corpsdetexte"/>
        <w:rPr>
          <w:rFonts w:ascii="Book Antiqua" w:hAnsi="Book Antiqua"/>
        </w:rPr>
      </w:pPr>
    </w:p>
    <w:p w:rsidR="00B202D4" w:rsidRDefault="00B202D4">
      <w:pPr>
        <w:pStyle w:val="Corpsdetexte"/>
        <w:rPr>
          <w:rFonts w:ascii="Book Antiqua" w:hAnsi="Book Antiqua"/>
        </w:rPr>
      </w:pPr>
      <w:r>
        <w:rPr>
          <w:rFonts w:ascii="Book Antiqua" w:hAnsi="Book Antiqua"/>
        </w:rPr>
        <w:t>Pour 2009 nous avons eu la possibilité de commander les images pour le mois de Novembre, ainsi optimisant  la différentiation des herbes et des arbres. En même temps des échantillons du couvert et de la couleur du sol ont été pris dans tous les espaces. Ainsi les chiffres pour 2009 ont été déterminés sur une base assez solide.</w:t>
      </w:r>
    </w:p>
    <w:p w:rsidR="00B202D4" w:rsidRDefault="00B202D4">
      <w:pPr>
        <w:pStyle w:val="Corpsdetexte"/>
        <w:rPr>
          <w:rFonts w:ascii="Book Antiqua" w:hAnsi="Book Antiqua"/>
        </w:rPr>
      </w:pPr>
    </w:p>
    <w:p w:rsidR="00B202D4" w:rsidRPr="000F100F" w:rsidRDefault="00B202D4">
      <w:pPr>
        <w:pStyle w:val="Corpsdetexte"/>
        <w:rPr>
          <w:rFonts w:ascii="Book Antiqua" w:hAnsi="Book Antiqua"/>
        </w:rPr>
      </w:pPr>
      <w:r>
        <w:rPr>
          <w:rFonts w:ascii="Book Antiqua" w:hAnsi="Book Antiqua"/>
        </w:rPr>
        <w:t>Les images pour 1999 ont été sélectionnées et commandées à partir des archives Landsat (landsat.org). Voir ci-dessous pour les détails.</w:t>
      </w:r>
    </w:p>
    <w:p w:rsidR="00E4448E" w:rsidRPr="000F100F" w:rsidRDefault="00E4448E">
      <w:pPr>
        <w:pStyle w:val="Corpsdetexte"/>
        <w:rPr>
          <w:rFonts w:ascii="Book Antiqua" w:hAnsi="Book Antiqua"/>
        </w:rPr>
      </w:pPr>
    </w:p>
    <w:p w:rsidR="00647E25" w:rsidRDefault="00B202D4" w:rsidP="00D4609E">
      <w:pPr>
        <w:pStyle w:val="Corpsdetexte"/>
        <w:rPr>
          <w:rFonts w:ascii="Book Antiqua" w:hAnsi="Book Antiqua"/>
        </w:rPr>
      </w:pPr>
      <w:r>
        <w:rPr>
          <w:rFonts w:ascii="Book Antiqua" w:hAnsi="Book Antiqua"/>
        </w:rPr>
        <w:t>L’</w:t>
      </w:r>
      <w:r w:rsidR="00E4448E" w:rsidRPr="000F100F">
        <w:rPr>
          <w:rFonts w:ascii="Book Antiqua" w:hAnsi="Book Antiqua"/>
        </w:rPr>
        <w:t>approche</w:t>
      </w:r>
      <w:r>
        <w:rPr>
          <w:rFonts w:ascii="Book Antiqua" w:hAnsi="Book Antiqua"/>
        </w:rPr>
        <w:t xml:space="preserve"> choisie</w:t>
      </w:r>
      <w:r w:rsidR="00E4448E" w:rsidRPr="000F100F">
        <w:rPr>
          <w:rFonts w:ascii="Book Antiqua" w:hAnsi="Book Antiqua"/>
        </w:rPr>
        <w:t xml:space="preserve"> à comme avantage que les seuils </w:t>
      </w:r>
      <w:r w:rsidR="00D32B60">
        <w:rPr>
          <w:rFonts w:ascii="Book Antiqua" w:hAnsi="Book Antiqua"/>
        </w:rPr>
        <w:t>de l’index puiss</w:t>
      </w:r>
      <w:r w:rsidR="00E4448E" w:rsidRPr="000F100F">
        <w:rPr>
          <w:rFonts w:ascii="Book Antiqua" w:hAnsi="Book Antiqua"/>
        </w:rPr>
        <w:t xml:space="preserve">ent être variés selon </w:t>
      </w:r>
      <w:r w:rsidR="00230A6A" w:rsidRPr="000F100F">
        <w:rPr>
          <w:rFonts w:ascii="Book Antiqua" w:hAnsi="Book Antiqua"/>
        </w:rPr>
        <w:t>la date de la prise d’image</w:t>
      </w:r>
      <w:r w:rsidR="00E4448E" w:rsidRPr="000F100F">
        <w:rPr>
          <w:rFonts w:ascii="Book Antiqua" w:hAnsi="Book Antiqua"/>
        </w:rPr>
        <w:t xml:space="preserve"> évitant la nécessité de trouver toutes images pour une période trop courte ce qui n’est pas très probable</w:t>
      </w:r>
      <w:r w:rsidR="00101FE6">
        <w:rPr>
          <w:rFonts w:ascii="Book Antiqua" w:hAnsi="Book Antiqua"/>
        </w:rPr>
        <w:t xml:space="preserve"> quand il s’agit d’imagerie historique</w:t>
      </w:r>
      <w:r>
        <w:rPr>
          <w:rFonts w:ascii="Book Antiqua" w:hAnsi="Book Antiqua"/>
        </w:rPr>
        <w:t xml:space="preserve"> comme pour </w:t>
      </w:r>
      <w:r w:rsidR="001560DC">
        <w:rPr>
          <w:rFonts w:ascii="Book Antiqua" w:hAnsi="Book Antiqua"/>
        </w:rPr>
        <w:t xml:space="preserve">c’était le cas </w:t>
      </w:r>
      <w:r>
        <w:rPr>
          <w:rFonts w:ascii="Book Antiqua" w:hAnsi="Book Antiqua"/>
        </w:rPr>
        <w:t>1999</w:t>
      </w:r>
      <w:r w:rsidR="00D32B60">
        <w:rPr>
          <w:rFonts w:ascii="Book Antiqua" w:hAnsi="Book Antiqua"/>
        </w:rPr>
        <w:t>, voir la description ci-après de l’imagerie utilisée.</w:t>
      </w:r>
    </w:p>
    <w:p w:rsidR="00647E25" w:rsidRDefault="00E4448E" w:rsidP="003D50E2">
      <w:pPr>
        <w:pStyle w:val="Corpsdetexte"/>
        <w:rPr>
          <w:i/>
          <w:sz w:val="22"/>
          <w:szCs w:val="22"/>
        </w:rPr>
      </w:pPr>
      <w:r w:rsidRPr="000F100F">
        <w:rPr>
          <w:rFonts w:ascii="Book Antiqua" w:hAnsi="Book Antiqua"/>
        </w:rPr>
        <w:t>.</w:t>
      </w:r>
    </w:p>
    <w:p w:rsidR="00647E25" w:rsidRDefault="00647E25" w:rsidP="00647E25">
      <w:pPr>
        <w:pStyle w:val="Corpsdetexte"/>
        <w:ind w:right="-314"/>
        <w:rPr>
          <w:rFonts w:ascii="Book Antiqua" w:hAnsi="Book Antiqua"/>
        </w:rPr>
        <w:sectPr w:rsidR="00647E25" w:rsidSect="003D50E2">
          <w:pgSz w:w="11906" w:h="16838" w:code="9"/>
          <w:pgMar w:top="993" w:right="1134" w:bottom="1417" w:left="709" w:header="708" w:footer="708" w:gutter="0"/>
          <w:cols w:space="708"/>
          <w:titlePg/>
          <w:docGrid w:linePitch="360"/>
        </w:sectPr>
      </w:pPr>
    </w:p>
    <w:p w:rsidR="00E4448E" w:rsidRPr="00F2062E" w:rsidRDefault="00E4448E">
      <w:pPr>
        <w:pStyle w:val="Titre3"/>
        <w:rPr>
          <w:rFonts w:ascii="Cambria" w:hAnsi="Cambria"/>
          <w:lang w:val="fr-FR"/>
        </w:rPr>
      </w:pPr>
      <w:bookmarkStart w:id="22" w:name="_Toc258693151"/>
      <w:r w:rsidRPr="00F2062E">
        <w:rPr>
          <w:rFonts w:ascii="Cambria" w:hAnsi="Cambria"/>
          <w:lang w:val="fr-FR"/>
        </w:rPr>
        <w:lastRenderedPageBreak/>
        <w:t>L’imagerie choisie et le calcul de l’index de végétation</w:t>
      </w:r>
      <w:bookmarkEnd w:id="22"/>
    </w:p>
    <w:p w:rsidR="00E27027" w:rsidRDefault="00E27027" w:rsidP="00E27027">
      <w:pPr>
        <w:jc w:val="both"/>
        <w:rPr>
          <w:rFonts w:ascii="Book Antiqua" w:hAnsi="Book Antiqua" w:cs="Arial"/>
          <w:lang w:val="fr-FR"/>
        </w:rPr>
      </w:pPr>
      <w:r w:rsidRPr="000F100F">
        <w:rPr>
          <w:rFonts w:ascii="Book Antiqua" w:hAnsi="Book Antiqua" w:cs="Arial"/>
          <w:lang w:val="fr-FR"/>
        </w:rPr>
        <w:t xml:space="preserve">Pour des raisons de précision appropriée, nous avons procédé à </w:t>
      </w:r>
      <w:r w:rsidR="00101FE6">
        <w:rPr>
          <w:rFonts w:ascii="Book Antiqua" w:hAnsi="Book Antiqua" w:cs="Arial"/>
          <w:lang w:val="fr-FR"/>
        </w:rPr>
        <w:t xml:space="preserve">la programmation et à </w:t>
      </w:r>
      <w:r w:rsidRPr="000F100F">
        <w:rPr>
          <w:rFonts w:ascii="Book Antiqua" w:hAnsi="Book Antiqua" w:cs="Arial"/>
          <w:lang w:val="fr-FR"/>
        </w:rPr>
        <w:t xml:space="preserve">l’acquisition d’imagerie </w:t>
      </w:r>
      <w:r w:rsidR="00101FE6">
        <w:rPr>
          <w:rFonts w:ascii="Book Antiqua" w:hAnsi="Book Antiqua" w:cs="Arial"/>
          <w:lang w:val="fr-FR"/>
        </w:rPr>
        <w:t>SPOT</w:t>
      </w:r>
      <w:r w:rsidR="00A43983">
        <w:rPr>
          <w:rFonts w:ascii="Book Antiqua" w:hAnsi="Book Antiqua" w:cs="Arial"/>
          <w:lang w:val="fr-FR"/>
        </w:rPr>
        <w:t xml:space="preserve"> </w:t>
      </w:r>
      <w:r w:rsidR="00101FE6">
        <w:rPr>
          <w:rFonts w:ascii="Book Antiqua" w:hAnsi="Book Antiqua" w:cs="Arial"/>
          <w:lang w:val="fr-FR"/>
        </w:rPr>
        <w:t xml:space="preserve">XS </w:t>
      </w:r>
      <w:r w:rsidR="00B202D4">
        <w:rPr>
          <w:rFonts w:ascii="Book Antiqua" w:hAnsi="Book Antiqua" w:cs="Arial"/>
          <w:lang w:val="fr-FR"/>
        </w:rPr>
        <w:t xml:space="preserve">(20 m) </w:t>
      </w:r>
      <w:r w:rsidR="00A43983">
        <w:rPr>
          <w:rFonts w:ascii="Book Antiqua" w:hAnsi="Book Antiqua" w:cs="Arial"/>
          <w:lang w:val="fr-FR"/>
        </w:rPr>
        <w:t>pour 200</w:t>
      </w:r>
      <w:r w:rsidR="00101FE6">
        <w:rPr>
          <w:rFonts w:ascii="Book Antiqua" w:hAnsi="Book Antiqua" w:cs="Arial"/>
          <w:lang w:val="fr-FR"/>
        </w:rPr>
        <w:t>9</w:t>
      </w:r>
      <w:r w:rsidR="00A43983">
        <w:rPr>
          <w:rFonts w:ascii="Book Antiqua" w:hAnsi="Book Antiqua" w:cs="Arial"/>
          <w:lang w:val="fr-FR"/>
        </w:rPr>
        <w:t xml:space="preserve"> et Landsat </w:t>
      </w:r>
      <w:r w:rsidR="00B202D4">
        <w:rPr>
          <w:rFonts w:ascii="Book Antiqua" w:hAnsi="Book Antiqua" w:cs="Arial"/>
          <w:lang w:val="fr-FR"/>
        </w:rPr>
        <w:t xml:space="preserve">(15-30 m) </w:t>
      </w:r>
      <w:r w:rsidR="00A43983">
        <w:rPr>
          <w:rFonts w:ascii="Book Antiqua" w:hAnsi="Book Antiqua" w:cs="Arial"/>
          <w:lang w:val="fr-FR"/>
        </w:rPr>
        <w:t xml:space="preserve">pour </w:t>
      </w:r>
      <w:r w:rsidR="00101FE6">
        <w:rPr>
          <w:rFonts w:ascii="Book Antiqua" w:hAnsi="Book Antiqua" w:cs="Arial"/>
          <w:lang w:val="fr-FR"/>
        </w:rPr>
        <w:t>1999</w:t>
      </w:r>
      <w:r w:rsidRPr="000F100F">
        <w:rPr>
          <w:rFonts w:ascii="Book Antiqua" w:hAnsi="Book Antiqua" w:cs="Arial"/>
          <w:lang w:val="fr-FR"/>
        </w:rPr>
        <w:t>. Les bandes des spectres rouge et proche infrarouge sont utilisés pour le calcul de l’index</w:t>
      </w:r>
      <w:r w:rsidR="00243CC1">
        <w:rPr>
          <w:rFonts w:ascii="Book Antiqua" w:hAnsi="Book Antiqua" w:cs="Arial"/>
          <w:lang w:val="fr-FR"/>
        </w:rPr>
        <w:t xml:space="preserve"> de végétation normalisé et différentié</w:t>
      </w:r>
      <w:r w:rsidR="00243CC1">
        <w:rPr>
          <w:rStyle w:val="Appeldenotedefin"/>
          <w:rFonts w:ascii="Book Antiqua" w:hAnsi="Book Antiqua" w:cs="Arial"/>
          <w:lang w:val="fr-FR"/>
        </w:rPr>
        <w:endnoteReference w:id="2"/>
      </w:r>
      <w:r w:rsidRPr="000F100F">
        <w:rPr>
          <w:rFonts w:ascii="Book Antiqua" w:hAnsi="Book Antiqua" w:cs="Arial"/>
          <w:lang w:val="fr-FR"/>
        </w:rPr>
        <w:t>.</w:t>
      </w:r>
    </w:p>
    <w:p w:rsidR="001934EF" w:rsidRPr="000F100F" w:rsidRDefault="001934EF" w:rsidP="00E27027">
      <w:pPr>
        <w:jc w:val="both"/>
        <w:rPr>
          <w:rFonts w:ascii="Book Antiqua" w:hAnsi="Book Antiqua" w:cs="Arial"/>
          <w:lang w:val="fr-FR"/>
        </w:rPr>
      </w:pPr>
    </w:p>
    <w:p w:rsidR="001934EF" w:rsidRPr="00E1068B" w:rsidRDefault="001934EF" w:rsidP="001934EF">
      <w:pPr>
        <w:pStyle w:val="Lgende"/>
        <w:rPr>
          <w:rFonts w:ascii="Book Antiqua" w:hAnsi="Book Antiqua"/>
          <w:i/>
          <w:sz w:val="22"/>
          <w:szCs w:val="22"/>
          <w:lang w:val="fr-FR"/>
        </w:rPr>
      </w:pPr>
      <w:bookmarkStart w:id="23" w:name="_Toc258693177"/>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3</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Résolution spatiale et spectrale des senseurs utilisés</w:t>
      </w:r>
      <w:bookmarkEnd w:id="23"/>
    </w:p>
    <w:p w:rsidR="00E27027" w:rsidRPr="00BE568E" w:rsidRDefault="00E27027" w:rsidP="00E27027">
      <w:pPr>
        <w:jc w:val="both"/>
        <w:rPr>
          <w:rFonts w:ascii="Arial" w:hAnsi="Arial" w:cs="Arial"/>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70"/>
        <w:gridCol w:w="2880"/>
        <w:gridCol w:w="2269"/>
      </w:tblGrid>
      <w:tr w:rsidR="00E27027" w:rsidRPr="00FE52F6" w:rsidTr="005E549A">
        <w:trPr>
          <w:jc w:val="center"/>
        </w:trPr>
        <w:tc>
          <w:tcPr>
            <w:tcW w:w="2770" w:type="dxa"/>
          </w:tcPr>
          <w:p w:rsidR="00E27027" w:rsidRPr="00FE52F6" w:rsidRDefault="00D4609E" w:rsidP="005E549A">
            <w:pPr>
              <w:rPr>
                <w:rFonts w:ascii="Calibri" w:hAnsi="Calibri" w:cs="Arial"/>
                <w:b/>
                <w:bCs/>
                <w:sz w:val="22"/>
                <w:lang w:val="fr-FR"/>
              </w:rPr>
            </w:pPr>
            <w:r>
              <w:rPr>
                <w:rFonts w:ascii="Calibri" w:hAnsi="Calibri" w:cs="Arial"/>
                <w:b/>
                <w:bCs/>
                <w:sz w:val="22"/>
                <w:lang w:val="fr-FR"/>
              </w:rPr>
              <w:t>Bande spectrale</w:t>
            </w:r>
          </w:p>
        </w:tc>
        <w:tc>
          <w:tcPr>
            <w:tcW w:w="2880" w:type="dxa"/>
          </w:tcPr>
          <w:p w:rsidR="00E27027" w:rsidRPr="00FE52F6" w:rsidRDefault="001560DC" w:rsidP="00FE52F6">
            <w:pPr>
              <w:rPr>
                <w:rFonts w:ascii="Calibri" w:hAnsi="Calibri"/>
                <w:b/>
                <w:sz w:val="22"/>
                <w:szCs w:val="22"/>
              </w:rPr>
            </w:pPr>
            <w:r>
              <w:rPr>
                <w:rFonts w:ascii="Calibri" w:hAnsi="Calibri"/>
                <w:b/>
                <w:sz w:val="22"/>
                <w:szCs w:val="22"/>
              </w:rPr>
              <w:t>Spectre électromagentique</w:t>
            </w:r>
          </w:p>
        </w:tc>
        <w:tc>
          <w:tcPr>
            <w:tcW w:w="2269" w:type="dxa"/>
          </w:tcPr>
          <w:p w:rsidR="00E27027" w:rsidRPr="00FE52F6" w:rsidRDefault="00E27027" w:rsidP="005E549A">
            <w:pPr>
              <w:autoSpaceDE w:val="0"/>
              <w:autoSpaceDN w:val="0"/>
              <w:adjustRightInd w:val="0"/>
              <w:rPr>
                <w:rFonts w:ascii="Calibri" w:hAnsi="Calibri" w:cs="Arial"/>
                <w:b/>
                <w:bCs/>
                <w:sz w:val="22"/>
                <w:lang w:val="fr-FR"/>
              </w:rPr>
            </w:pPr>
            <w:r w:rsidRPr="00FE52F6">
              <w:rPr>
                <w:rFonts w:ascii="Calibri" w:hAnsi="Calibri" w:cs="Arial"/>
                <w:b/>
                <w:bCs/>
                <w:sz w:val="22"/>
                <w:lang w:val="fr-FR"/>
              </w:rPr>
              <w:t>Résolution spatiale</w:t>
            </w:r>
          </w:p>
        </w:tc>
      </w:tr>
      <w:tr w:rsidR="00D4609E" w:rsidRPr="00BE568E" w:rsidTr="00D4609E">
        <w:trPr>
          <w:jc w:val="center"/>
        </w:trPr>
        <w:tc>
          <w:tcPr>
            <w:tcW w:w="7919" w:type="dxa"/>
            <w:gridSpan w:val="3"/>
          </w:tcPr>
          <w:p w:rsidR="00D4609E" w:rsidRPr="006D2058" w:rsidRDefault="00D4609E" w:rsidP="00101FE6">
            <w:pPr>
              <w:rPr>
                <w:rFonts w:ascii="Calibri" w:hAnsi="Calibri" w:cs="Arial"/>
                <w:i/>
                <w:sz w:val="22"/>
                <w:lang w:val="fr-FR"/>
              </w:rPr>
            </w:pPr>
            <w:r w:rsidRPr="006D2058">
              <w:rPr>
                <w:rFonts w:ascii="Calibri" w:hAnsi="Calibri" w:cs="Arial"/>
                <w:i/>
                <w:sz w:val="22"/>
                <w:lang w:val="fr-FR"/>
              </w:rPr>
              <w:t xml:space="preserve">Bande spectrale </w:t>
            </w:r>
            <w:r w:rsidR="00101FE6">
              <w:rPr>
                <w:rFonts w:ascii="Calibri" w:hAnsi="Calibri" w:cs="Arial"/>
                <w:i/>
                <w:sz w:val="22"/>
                <w:lang w:val="fr-FR"/>
              </w:rPr>
              <w:t>SPOT XS</w:t>
            </w:r>
          </w:p>
        </w:tc>
      </w:tr>
      <w:tr w:rsidR="00E27027" w:rsidRPr="00C63C96" w:rsidTr="005E549A">
        <w:trPr>
          <w:jc w:val="center"/>
        </w:trPr>
        <w:tc>
          <w:tcPr>
            <w:tcW w:w="2770" w:type="dxa"/>
          </w:tcPr>
          <w:p w:rsidR="00E27027" w:rsidRPr="00CC16E3" w:rsidRDefault="00E27027" w:rsidP="005E549A">
            <w:pPr>
              <w:rPr>
                <w:rFonts w:ascii="Calibri" w:hAnsi="Calibri" w:cs="Arial"/>
                <w:sz w:val="22"/>
                <w:lang w:val="fr-FR"/>
              </w:rPr>
            </w:pPr>
            <w:r w:rsidRPr="00CC16E3">
              <w:rPr>
                <w:rFonts w:ascii="Calibri" w:hAnsi="Calibri" w:cs="Arial"/>
                <w:sz w:val="22"/>
                <w:lang w:val="fr-FR"/>
              </w:rPr>
              <w:t>Rouge (R)</w:t>
            </w:r>
          </w:p>
        </w:tc>
        <w:tc>
          <w:tcPr>
            <w:tcW w:w="2880" w:type="dxa"/>
          </w:tcPr>
          <w:p w:rsidR="00E27027" w:rsidRPr="00CC16E3" w:rsidRDefault="00E27027" w:rsidP="00001531">
            <w:pPr>
              <w:rPr>
                <w:rFonts w:ascii="Calibri" w:hAnsi="Calibri" w:cs="Arial"/>
                <w:sz w:val="22"/>
                <w:lang w:val="fr-FR"/>
              </w:rPr>
            </w:pPr>
            <w:r w:rsidRPr="00CC16E3">
              <w:rPr>
                <w:rFonts w:ascii="Calibri" w:hAnsi="Calibri" w:cs="Arial"/>
                <w:sz w:val="22"/>
                <w:lang w:val="fr-FR"/>
              </w:rPr>
              <w:t>0,6</w:t>
            </w:r>
            <w:r w:rsidR="00001531">
              <w:rPr>
                <w:rFonts w:ascii="Calibri" w:hAnsi="Calibri" w:cs="Arial"/>
                <w:sz w:val="22"/>
                <w:lang w:val="fr-FR"/>
              </w:rPr>
              <w:t>1</w:t>
            </w:r>
            <w:r w:rsidRPr="00CC16E3">
              <w:rPr>
                <w:rFonts w:ascii="Calibri" w:hAnsi="Calibri" w:cs="Arial"/>
                <w:sz w:val="22"/>
                <w:lang w:val="fr-FR"/>
              </w:rPr>
              <w:t xml:space="preserve"> –0,6</w:t>
            </w:r>
            <w:r w:rsidR="00001531">
              <w:rPr>
                <w:rFonts w:ascii="Calibri" w:hAnsi="Calibri" w:cs="Arial"/>
                <w:sz w:val="22"/>
                <w:lang w:val="fr-FR"/>
              </w:rPr>
              <w:t>8</w:t>
            </w:r>
            <w:r w:rsidRPr="00CC16E3">
              <w:rPr>
                <w:rFonts w:ascii="Calibri" w:hAnsi="Calibri" w:cs="Arial"/>
                <w:sz w:val="22"/>
                <w:lang w:val="fr-FR"/>
              </w:rPr>
              <w:t xml:space="preserve"> </w:t>
            </w:r>
            <w:r w:rsidRPr="00CC16E3">
              <w:rPr>
                <w:rFonts w:ascii="Calibri" w:hAnsi="Calibri"/>
                <w:lang w:val="fr-FR"/>
              </w:rPr>
              <w:t>μm</w:t>
            </w:r>
          </w:p>
        </w:tc>
        <w:tc>
          <w:tcPr>
            <w:tcW w:w="2269" w:type="dxa"/>
          </w:tcPr>
          <w:p w:rsidR="00E27027" w:rsidRPr="00CC16E3" w:rsidRDefault="00001531" w:rsidP="00001531">
            <w:pPr>
              <w:rPr>
                <w:rFonts w:ascii="Calibri" w:hAnsi="Calibri" w:cs="Arial"/>
                <w:sz w:val="22"/>
                <w:lang w:val="fr-FR"/>
              </w:rPr>
            </w:pPr>
            <w:r>
              <w:rPr>
                <w:rFonts w:ascii="Calibri" w:hAnsi="Calibri" w:cs="Arial"/>
                <w:sz w:val="22"/>
                <w:lang w:val="fr-FR"/>
              </w:rPr>
              <w:t>20</w:t>
            </w:r>
            <w:r w:rsidR="00E27027" w:rsidRPr="00CC16E3">
              <w:rPr>
                <w:rFonts w:ascii="Calibri" w:hAnsi="Calibri" w:cs="Arial"/>
                <w:sz w:val="22"/>
                <w:lang w:val="fr-FR"/>
              </w:rPr>
              <w:t xml:space="preserve"> m</w:t>
            </w:r>
            <w:r>
              <w:rPr>
                <w:rFonts w:ascii="Calibri" w:hAnsi="Calibri" w:cs="Arial"/>
                <w:sz w:val="22"/>
                <w:lang w:val="fr-FR"/>
              </w:rPr>
              <w:t xml:space="preserve"> (en principe 10m mais à prix très élevé)</w:t>
            </w:r>
          </w:p>
        </w:tc>
      </w:tr>
      <w:tr w:rsidR="00E27027" w:rsidRPr="00C63C96" w:rsidTr="005E549A">
        <w:trPr>
          <w:jc w:val="center"/>
        </w:trPr>
        <w:tc>
          <w:tcPr>
            <w:tcW w:w="2770" w:type="dxa"/>
          </w:tcPr>
          <w:p w:rsidR="00E27027" w:rsidRPr="00CC16E3" w:rsidRDefault="00E27027" w:rsidP="005E549A">
            <w:pPr>
              <w:rPr>
                <w:rFonts w:ascii="Calibri" w:hAnsi="Calibri" w:cs="Arial"/>
                <w:sz w:val="22"/>
                <w:lang w:val="fr-FR"/>
              </w:rPr>
            </w:pPr>
            <w:r w:rsidRPr="00CC16E3">
              <w:rPr>
                <w:rFonts w:ascii="Calibri" w:hAnsi="Calibri" w:cs="Arial"/>
                <w:sz w:val="22"/>
                <w:lang w:val="fr-FR"/>
              </w:rPr>
              <w:t>Proche Infrarouge (NIR)</w:t>
            </w:r>
          </w:p>
        </w:tc>
        <w:tc>
          <w:tcPr>
            <w:tcW w:w="2880" w:type="dxa"/>
          </w:tcPr>
          <w:p w:rsidR="00E27027" w:rsidRPr="00CC16E3" w:rsidRDefault="00E27027" w:rsidP="00001531">
            <w:pPr>
              <w:rPr>
                <w:rFonts w:ascii="Calibri" w:hAnsi="Calibri" w:cs="Arial"/>
                <w:sz w:val="22"/>
                <w:lang w:val="fr-FR"/>
              </w:rPr>
            </w:pPr>
            <w:r w:rsidRPr="00CC16E3">
              <w:rPr>
                <w:rFonts w:ascii="Calibri" w:hAnsi="Calibri" w:cs="Arial"/>
                <w:sz w:val="22"/>
                <w:lang w:val="fr-FR"/>
              </w:rPr>
              <w:t>0,78 . 0,8</w:t>
            </w:r>
            <w:r w:rsidR="00001531">
              <w:rPr>
                <w:rFonts w:ascii="Calibri" w:hAnsi="Calibri" w:cs="Arial"/>
                <w:sz w:val="22"/>
                <w:lang w:val="fr-FR"/>
              </w:rPr>
              <w:t>9</w:t>
            </w:r>
            <w:r w:rsidRPr="00CC16E3">
              <w:rPr>
                <w:rFonts w:ascii="Calibri" w:hAnsi="Calibri"/>
                <w:b/>
                <w:bCs/>
                <w:lang w:val="fr-FR"/>
              </w:rPr>
              <w:t xml:space="preserve"> </w:t>
            </w:r>
            <w:r w:rsidRPr="00CC16E3">
              <w:rPr>
                <w:rFonts w:ascii="Calibri" w:hAnsi="Calibri"/>
                <w:lang w:val="fr-FR"/>
              </w:rPr>
              <w:t>μm</w:t>
            </w:r>
          </w:p>
        </w:tc>
        <w:tc>
          <w:tcPr>
            <w:tcW w:w="2269" w:type="dxa"/>
          </w:tcPr>
          <w:p w:rsidR="00E27027" w:rsidRPr="00CC16E3" w:rsidRDefault="00001531" w:rsidP="005E549A">
            <w:pPr>
              <w:rPr>
                <w:rFonts w:ascii="Calibri" w:hAnsi="Calibri" w:cs="Arial"/>
                <w:sz w:val="22"/>
                <w:lang w:val="fr-FR"/>
              </w:rPr>
            </w:pPr>
            <w:r>
              <w:rPr>
                <w:rFonts w:ascii="Calibri" w:hAnsi="Calibri" w:cs="Arial"/>
                <w:sz w:val="22"/>
                <w:lang w:val="fr-FR"/>
              </w:rPr>
              <w:t>20</w:t>
            </w:r>
            <w:r w:rsidR="00E27027" w:rsidRPr="00CC16E3">
              <w:rPr>
                <w:rFonts w:ascii="Calibri" w:hAnsi="Calibri" w:cs="Arial"/>
                <w:sz w:val="22"/>
                <w:lang w:val="fr-FR"/>
              </w:rPr>
              <w:t xml:space="preserve"> m</w:t>
            </w:r>
            <w:r>
              <w:rPr>
                <w:rFonts w:ascii="Calibri" w:hAnsi="Calibri" w:cs="Arial"/>
                <w:sz w:val="22"/>
                <w:lang w:val="fr-FR"/>
              </w:rPr>
              <w:t xml:space="preserve"> (en principe 10m mais à prix très élevé)</w:t>
            </w:r>
          </w:p>
        </w:tc>
      </w:tr>
      <w:tr w:rsidR="00A43983" w:rsidRPr="00C63C96" w:rsidTr="005E549A">
        <w:trPr>
          <w:jc w:val="center"/>
        </w:trPr>
        <w:tc>
          <w:tcPr>
            <w:tcW w:w="2770" w:type="dxa"/>
          </w:tcPr>
          <w:p w:rsidR="00A43983" w:rsidRPr="00CC16E3" w:rsidRDefault="00A43983" w:rsidP="005E549A">
            <w:pPr>
              <w:rPr>
                <w:rFonts w:ascii="Calibri" w:hAnsi="Calibri" w:cs="Arial"/>
                <w:sz w:val="22"/>
                <w:lang w:val="fr-FR"/>
              </w:rPr>
            </w:pPr>
          </w:p>
        </w:tc>
        <w:tc>
          <w:tcPr>
            <w:tcW w:w="2880" w:type="dxa"/>
          </w:tcPr>
          <w:p w:rsidR="00A43983" w:rsidRPr="00CC16E3" w:rsidRDefault="00A43983" w:rsidP="005E549A">
            <w:pPr>
              <w:rPr>
                <w:rFonts w:ascii="Calibri" w:hAnsi="Calibri" w:cs="Arial"/>
                <w:sz w:val="22"/>
                <w:lang w:val="fr-FR"/>
              </w:rPr>
            </w:pPr>
          </w:p>
        </w:tc>
        <w:tc>
          <w:tcPr>
            <w:tcW w:w="2269" w:type="dxa"/>
          </w:tcPr>
          <w:p w:rsidR="00A43983" w:rsidRPr="00CC16E3" w:rsidRDefault="00A43983" w:rsidP="005E549A">
            <w:pPr>
              <w:rPr>
                <w:rFonts w:ascii="Calibri" w:hAnsi="Calibri" w:cs="Arial"/>
                <w:sz w:val="22"/>
                <w:lang w:val="fr-FR"/>
              </w:rPr>
            </w:pPr>
          </w:p>
        </w:tc>
      </w:tr>
      <w:tr w:rsidR="00D4609E" w:rsidRPr="00FE52F6" w:rsidTr="00D4609E">
        <w:trPr>
          <w:jc w:val="center"/>
        </w:trPr>
        <w:tc>
          <w:tcPr>
            <w:tcW w:w="7919" w:type="dxa"/>
            <w:gridSpan w:val="3"/>
          </w:tcPr>
          <w:p w:rsidR="00D4609E" w:rsidRPr="006D2058" w:rsidRDefault="00D4609E" w:rsidP="00D4609E">
            <w:pPr>
              <w:rPr>
                <w:rFonts w:ascii="Calibri" w:hAnsi="Calibri"/>
                <w:i/>
                <w:lang w:val="fr-FR"/>
              </w:rPr>
            </w:pPr>
            <w:r w:rsidRPr="006D2058">
              <w:rPr>
                <w:rFonts w:ascii="Calibri" w:hAnsi="Calibri"/>
                <w:i/>
                <w:lang w:val="fr-FR"/>
              </w:rPr>
              <w:t xml:space="preserve">Bande spectrale Landsat </w:t>
            </w:r>
          </w:p>
        </w:tc>
      </w:tr>
      <w:tr w:rsidR="00A43983" w:rsidRPr="00BE568E" w:rsidTr="005E549A">
        <w:trPr>
          <w:jc w:val="center"/>
        </w:trPr>
        <w:tc>
          <w:tcPr>
            <w:tcW w:w="2770" w:type="dxa"/>
          </w:tcPr>
          <w:p w:rsidR="00A43983" w:rsidRPr="00CC16E3" w:rsidRDefault="00A43983" w:rsidP="005E549A">
            <w:pPr>
              <w:rPr>
                <w:rFonts w:ascii="Calibri" w:hAnsi="Calibri" w:cs="Arial"/>
                <w:sz w:val="22"/>
                <w:lang w:val="fr-FR"/>
              </w:rPr>
            </w:pPr>
            <w:r w:rsidRPr="00CC16E3">
              <w:rPr>
                <w:rFonts w:ascii="Calibri" w:hAnsi="Calibri" w:cs="Arial"/>
                <w:sz w:val="22"/>
                <w:lang w:val="fr-FR"/>
              </w:rPr>
              <w:t>Rouge (R)</w:t>
            </w:r>
          </w:p>
        </w:tc>
        <w:tc>
          <w:tcPr>
            <w:tcW w:w="2880" w:type="dxa"/>
          </w:tcPr>
          <w:p w:rsidR="00A43983" w:rsidRPr="00D4609E" w:rsidRDefault="005B18F3" w:rsidP="005E549A">
            <w:pPr>
              <w:rPr>
                <w:rFonts w:ascii="Calibri" w:hAnsi="Calibri" w:cs="Arial"/>
                <w:sz w:val="22"/>
                <w:highlight w:val="yellow"/>
                <w:lang w:val="fr-FR"/>
              </w:rPr>
            </w:pPr>
            <w:r w:rsidRPr="00CC16E3">
              <w:rPr>
                <w:rFonts w:ascii="Calibri" w:hAnsi="Calibri" w:cs="Arial"/>
                <w:sz w:val="22"/>
                <w:lang w:val="fr-FR"/>
              </w:rPr>
              <w:t xml:space="preserve">0,63 –0,69 </w:t>
            </w:r>
            <w:r w:rsidRPr="00CC16E3">
              <w:rPr>
                <w:rFonts w:ascii="Calibri" w:hAnsi="Calibri"/>
                <w:lang w:val="fr-FR"/>
              </w:rPr>
              <w:t>μm</w:t>
            </w:r>
          </w:p>
        </w:tc>
        <w:tc>
          <w:tcPr>
            <w:tcW w:w="2269" w:type="dxa"/>
          </w:tcPr>
          <w:p w:rsidR="00A43983" w:rsidRPr="00CC16E3" w:rsidRDefault="00D4609E" w:rsidP="005E549A">
            <w:pPr>
              <w:rPr>
                <w:rFonts w:ascii="Calibri" w:hAnsi="Calibri" w:cs="Arial"/>
                <w:sz w:val="22"/>
                <w:lang w:val="fr-FR"/>
              </w:rPr>
            </w:pPr>
            <w:r>
              <w:rPr>
                <w:rFonts w:ascii="Calibri" w:hAnsi="Calibri" w:cs="Arial"/>
                <w:sz w:val="22"/>
                <w:lang w:val="fr-FR"/>
              </w:rPr>
              <w:t>28.5 m</w:t>
            </w:r>
          </w:p>
        </w:tc>
      </w:tr>
      <w:tr w:rsidR="00A43983" w:rsidRPr="00BE568E" w:rsidTr="005E549A">
        <w:trPr>
          <w:jc w:val="center"/>
        </w:trPr>
        <w:tc>
          <w:tcPr>
            <w:tcW w:w="2770" w:type="dxa"/>
          </w:tcPr>
          <w:p w:rsidR="00A43983" w:rsidRPr="00CC16E3" w:rsidRDefault="00A43983" w:rsidP="005E549A">
            <w:pPr>
              <w:rPr>
                <w:rFonts w:ascii="Calibri" w:hAnsi="Calibri" w:cs="Arial"/>
                <w:sz w:val="22"/>
                <w:lang w:val="fr-FR"/>
              </w:rPr>
            </w:pPr>
            <w:r w:rsidRPr="00CC16E3">
              <w:rPr>
                <w:rFonts w:ascii="Calibri" w:hAnsi="Calibri" w:cs="Arial"/>
                <w:sz w:val="22"/>
                <w:lang w:val="fr-FR"/>
              </w:rPr>
              <w:t>Proche Infrarouge (NIR)</w:t>
            </w:r>
          </w:p>
        </w:tc>
        <w:tc>
          <w:tcPr>
            <w:tcW w:w="2880" w:type="dxa"/>
          </w:tcPr>
          <w:p w:rsidR="00A43983" w:rsidRPr="00D4609E" w:rsidRDefault="005B18F3" w:rsidP="005E549A">
            <w:pPr>
              <w:rPr>
                <w:rFonts w:ascii="Calibri" w:hAnsi="Calibri" w:cs="Arial"/>
                <w:sz w:val="22"/>
                <w:highlight w:val="yellow"/>
                <w:lang w:val="fr-FR"/>
              </w:rPr>
            </w:pPr>
            <w:r w:rsidRPr="005B18F3">
              <w:rPr>
                <w:rFonts w:ascii="Calibri" w:hAnsi="Calibri" w:cs="Arial"/>
                <w:sz w:val="22"/>
                <w:lang w:val="fr-FR"/>
              </w:rPr>
              <w:t xml:space="preserve">0,78 -0,9 </w:t>
            </w:r>
            <w:r w:rsidRPr="005B18F3">
              <w:rPr>
                <w:rFonts w:ascii="Calibri" w:hAnsi="Calibri"/>
                <w:lang w:val="fr-FR"/>
              </w:rPr>
              <w:t>μm</w:t>
            </w:r>
          </w:p>
        </w:tc>
        <w:tc>
          <w:tcPr>
            <w:tcW w:w="2269" w:type="dxa"/>
          </w:tcPr>
          <w:p w:rsidR="00A43983" w:rsidRPr="00CC16E3" w:rsidRDefault="00D4609E" w:rsidP="005E549A">
            <w:pPr>
              <w:rPr>
                <w:rFonts w:ascii="Calibri" w:hAnsi="Calibri" w:cs="Arial"/>
                <w:sz w:val="22"/>
                <w:lang w:val="fr-FR"/>
              </w:rPr>
            </w:pPr>
            <w:r>
              <w:rPr>
                <w:rFonts w:ascii="Calibri" w:hAnsi="Calibri" w:cs="Arial"/>
                <w:sz w:val="22"/>
                <w:lang w:val="fr-FR"/>
              </w:rPr>
              <w:t>28.5 m</w:t>
            </w:r>
          </w:p>
        </w:tc>
      </w:tr>
    </w:tbl>
    <w:p w:rsidR="00780AA8" w:rsidRDefault="00780AA8" w:rsidP="00E27027">
      <w:pPr>
        <w:pStyle w:val="Pieddepage"/>
        <w:tabs>
          <w:tab w:val="clear" w:pos="4536"/>
          <w:tab w:val="clear" w:pos="9072"/>
        </w:tabs>
        <w:jc w:val="both"/>
        <w:rPr>
          <w:rFonts w:ascii="Book Antiqua" w:hAnsi="Book Antiqua" w:cs="Arial"/>
          <w:lang w:val="fr-FR"/>
        </w:rPr>
      </w:pPr>
    </w:p>
    <w:p w:rsidR="00001531" w:rsidRDefault="00001531" w:rsidP="00E27027">
      <w:pPr>
        <w:pStyle w:val="Pieddepage"/>
        <w:tabs>
          <w:tab w:val="clear" w:pos="4536"/>
          <w:tab w:val="clear" w:pos="9072"/>
        </w:tabs>
        <w:jc w:val="both"/>
        <w:rPr>
          <w:rFonts w:ascii="Book Antiqua" w:hAnsi="Book Antiqua" w:cs="Arial"/>
          <w:lang w:val="fr-FR"/>
        </w:rPr>
      </w:pPr>
      <w:r>
        <w:rPr>
          <w:rFonts w:ascii="Book Antiqua" w:hAnsi="Book Antiqua" w:cs="Arial"/>
          <w:lang w:val="fr-FR"/>
        </w:rPr>
        <w:t xml:space="preserve">La différence en captage du spectre au niveau des senseurs SPOT et Landsat font que les images ne sont pas toujours directement comparables. </w:t>
      </w:r>
      <w:r w:rsidR="00D32B60">
        <w:rPr>
          <w:rFonts w:ascii="Book Antiqua" w:hAnsi="Book Antiqua" w:cs="Arial"/>
          <w:lang w:val="fr-FR"/>
        </w:rPr>
        <w:t>Cependant</w:t>
      </w:r>
      <w:r>
        <w:rPr>
          <w:rFonts w:ascii="Book Antiqua" w:hAnsi="Book Antiqua" w:cs="Arial"/>
          <w:lang w:val="fr-FR"/>
        </w:rPr>
        <w:t xml:space="preserve">, le calcul d’un index entre les bandes rouges et proche-infrarouges fait relativiser ces différences. </w:t>
      </w:r>
    </w:p>
    <w:p w:rsidR="00001531" w:rsidRDefault="00001531" w:rsidP="00E27027">
      <w:pPr>
        <w:pStyle w:val="Pieddepage"/>
        <w:tabs>
          <w:tab w:val="clear" w:pos="4536"/>
          <w:tab w:val="clear" w:pos="9072"/>
        </w:tabs>
        <w:jc w:val="both"/>
        <w:rPr>
          <w:rFonts w:ascii="Book Antiqua" w:hAnsi="Book Antiqua" w:cs="Arial"/>
          <w:lang w:val="fr-FR"/>
        </w:rPr>
      </w:pPr>
    </w:p>
    <w:p w:rsidR="00E27027" w:rsidRPr="000F100F" w:rsidRDefault="00E27027" w:rsidP="00E27027">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Les deux spectres</w:t>
      </w:r>
      <w:r w:rsidR="00001531">
        <w:rPr>
          <w:rFonts w:ascii="Book Antiqua" w:hAnsi="Book Antiqua" w:cs="Arial"/>
          <w:lang w:val="fr-FR"/>
        </w:rPr>
        <w:t>, rouge et proche inf</w:t>
      </w:r>
      <w:r w:rsidR="00D32B60">
        <w:rPr>
          <w:rFonts w:ascii="Book Antiqua" w:hAnsi="Book Antiqua" w:cs="Arial"/>
          <w:lang w:val="fr-FR"/>
        </w:rPr>
        <w:t>r</w:t>
      </w:r>
      <w:r w:rsidR="00001531">
        <w:rPr>
          <w:rFonts w:ascii="Book Antiqua" w:hAnsi="Book Antiqua" w:cs="Arial"/>
          <w:lang w:val="fr-FR"/>
        </w:rPr>
        <w:t>arouge,</w:t>
      </w:r>
      <w:r w:rsidRPr="000F100F">
        <w:rPr>
          <w:rFonts w:ascii="Book Antiqua" w:hAnsi="Book Antiqua" w:cs="Arial"/>
          <w:lang w:val="fr-FR"/>
        </w:rPr>
        <w:t xml:space="preserve"> sont reflétés par un sol nu et par des plantes sèches, mais seulement le NIR est reflété par une plante en activité photosy</w:t>
      </w:r>
      <w:r w:rsidRPr="000F100F">
        <w:rPr>
          <w:rFonts w:ascii="Book Antiqua" w:hAnsi="Book Antiqua" w:cs="Arial"/>
          <w:lang w:val="fr-FR"/>
        </w:rPr>
        <w:t>n</w:t>
      </w:r>
      <w:r w:rsidRPr="000F100F">
        <w:rPr>
          <w:rFonts w:ascii="Book Antiqua" w:hAnsi="Book Antiqua" w:cs="Arial"/>
          <w:lang w:val="fr-FR"/>
        </w:rPr>
        <w:t xml:space="preserve">thétique, ce qui est du à l’absorption du spectre rouge par la chlorophylle active. </w:t>
      </w:r>
    </w:p>
    <w:p w:rsidR="00E27027" w:rsidRPr="000F100F" w:rsidRDefault="00E27027" w:rsidP="00E27027">
      <w:pPr>
        <w:jc w:val="both"/>
        <w:rPr>
          <w:rFonts w:ascii="Book Antiqua" w:hAnsi="Book Antiqua" w:cs="Arial"/>
          <w:lang w:val="fr-FR"/>
        </w:rPr>
      </w:pPr>
    </w:p>
    <w:p w:rsidR="00E27027" w:rsidRPr="000F100F" w:rsidRDefault="00E27027" w:rsidP="00FA6EEB">
      <w:pPr>
        <w:jc w:val="both"/>
        <w:rPr>
          <w:rFonts w:ascii="Book Antiqua" w:hAnsi="Book Antiqua" w:cs="Arial"/>
          <w:lang w:val="fr-FR"/>
        </w:rPr>
      </w:pPr>
      <w:r w:rsidRPr="000F100F">
        <w:rPr>
          <w:rFonts w:ascii="Book Antiqua" w:hAnsi="Book Antiqua" w:cs="Arial"/>
          <w:lang w:val="fr-FR"/>
        </w:rPr>
        <w:t>La végétation verte réfléchit ainsi fortement dans la gamme des 0,7–0,9 micromètres, tandis qu’elle réfléchit peu dans la région des 0,6–0,7 micromètres. La signature spe</w:t>
      </w:r>
      <w:r w:rsidRPr="000F100F">
        <w:rPr>
          <w:rFonts w:ascii="Book Antiqua" w:hAnsi="Book Antiqua" w:cs="Arial"/>
          <w:lang w:val="fr-FR"/>
        </w:rPr>
        <w:t>c</w:t>
      </w:r>
      <w:r w:rsidRPr="000F100F">
        <w:rPr>
          <w:rFonts w:ascii="Book Antiqua" w:hAnsi="Book Antiqua" w:cs="Arial"/>
          <w:lang w:val="fr-FR"/>
        </w:rPr>
        <w:t>trale de la végétation étant très caractéristique, la distinction entre terrain nu et ve</w:t>
      </w:r>
      <w:r w:rsidRPr="000F100F">
        <w:rPr>
          <w:rFonts w:ascii="Book Antiqua" w:hAnsi="Book Antiqua" w:cs="Arial"/>
          <w:lang w:val="fr-FR"/>
        </w:rPr>
        <w:t>r</w:t>
      </w:r>
      <w:r w:rsidRPr="000F100F">
        <w:rPr>
          <w:rFonts w:ascii="Book Antiqua" w:hAnsi="Book Antiqua" w:cs="Arial"/>
          <w:lang w:val="fr-FR"/>
        </w:rPr>
        <w:t xml:space="preserve">dure ne pose généralement aucun problème. La différence entre le réfléchissement dans le visible et dans le proche infrarouge peut, comme nous l’avons déjà indiqué, aider à déterminer l’activité de photosynthèse et la croissance des plantes. </w:t>
      </w:r>
    </w:p>
    <w:p w:rsidR="00E4448E" w:rsidRPr="000F100F" w:rsidRDefault="00E4448E" w:rsidP="00FA6EEB">
      <w:pPr>
        <w:pStyle w:val="Pieddepage"/>
        <w:tabs>
          <w:tab w:val="clear" w:pos="4536"/>
          <w:tab w:val="clear" w:pos="9072"/>
        </w:tabs>
        <w:jc w:val="both"/>
        <w:rPr>
          <w:rFonts w:ascii="Book Antiqua" w:hAnsi="Book Antiqua" w:cs="Arial"/>
          <w:lang w:val="fr-FR"/>
        </w:rPr>
      </w:pPr>
    </w:p>
    <w:p w:rsidR="00E4448E" w:rsidRPr="000F100F" w:rsidRDefault="00E4448E" w:rsidP="00FA6EEB">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Ainsi l’index de végétation peut être calculé en utilisant la différentiation entre les deux bandes, rouge et proche infrarouge. Nous avons choisi l’index de végétation normalisé (NDVI), car il a fait preuve de ses avantages dans des nombreuses applic</w:t>
      </w:r>
      <w:r w:rsidRPr="000F100F">
        <w:rPr>
          <w:rFonts w:ascii="Book Antiqua" w:hAnsi="Book Antiqua" w:cs="Arial"/>
          <w:lang w:val="fr-FR"/>
        </w:rPr>
        <w:t>a</w:t>
      </w:r>
      <w:r w:rsidRPr="000F100F">
        <w:rPr>
          <w:rFonts w:ascii="Book Antiqua" w:hAnsi="Book Antiqua" w:cs="Arial"/>
          <w:lang w:val="fr-FR"/>
        </w:rPr>
        <w:t xml:space="preserve">tions entre autres en Mauritanie. Il est calculé comme suit :  </w:t>
      </w:r>
    </w:p>
    <w:p w:rsidR="00E4448E" w:rsidRPr="000F100F" w:rsidRDefault="00E4448E">
      <w:pPr>
        <w:pStyle w:val="Pieddepage"/>
        <w:tabs>
          <w:tab w:val="clear" w:pos="4536"/>
          <w:tab w:val="clear" w:pos="9072"/>
        </w:tabs>
        <w:rPr>
          <w:rFonts w:ascii="Book Antiqua" w:hAnsi="Book Antiqua" w:cs="Arial"/>
          <w:lang w:val="fr-FR"/>
        </w:rPr>
      </w:pPr>
    </w:p>
    <w:p w:rsidR="00E4448E" w:rsidRPr="00BE568E" w:rsidRDefault="00E4448E">
      <w:pPr>
        <w:pStyle w:val="Pieddepage"/>
        <w:tabs>
          <w:tab w:val="clear" w:pos="4536"/>
          <w:tab w:val="clear" w:pos="9072"/>
        </w:tabs>
        <w:jc w:val="center"/>
        <w:rPr>
          <w:rFonts w:ascii="Arial" w:hAnsi="Arial" w:cs="Arial"/>
          <w:lang w:val="fr-FR"/>
        </w:rPr>
      </w:pPr>
      <w:r w:rsidRPr="00BE568E">
        <w:rPr>
          <w:rFonts w:ascii="Arial" w:hAnsi="Arial" w:cs="Arial"/>
          <w:i/>
          <w:iCs/>
          <w:sz w:val="32"/>
          <w:lang w:val="fr-FR"/>
        </w:rPr>
        <w:t>NDVI=</w:t>
      </w:r>
      <w:r w:rsidRPr="00BE568E">
        <w:rPr>
          <w:rFonts w:ascii="Arial" w:hAnsi="Arial" w:cs="Arial"/>
          <w:sz w:val="32"/>
          <w:lang w:val="fr-FR"/>
        </w:rPr>
        <w:t xml:space="preserve">   </w:t>
      </w:r>
      <w:r w:rsidRPr="00BE568E">
        <w:rPr>
          <w:rFonts w:ascii="Arial" w:hAnsi="Arial" w:cs="Arial"/>
          <w:position w:val="-24"/>
          <w:sz w:val="32"/>
          <w:lang w:val="fr-FR"/>
        </w:rPr>
        <w:object w:dxaOrig="900" w:dyaOrig="620">
          <v:shape id="_x0000_i1027" type="#_x0000_t75" style="width:1in;height:49.5pt" o:ole="">
            <v:imagedata r:id="rId26" o:title=""/>
          </v:shape>
          <o:OLEObject Type="Embed" ProgID="Equation.3" ShapeID="_x0000_i1027" DrawAspect="Content" ObjectID="_1355648970" r:id="rId27"/>
        </w:object>
      </w:r>
    </w:p>
    <w:p w:rsidR="00E27027" w:rsidRDefault="00E4448E" w:rsidP="00230A6A">
      <w:pPr>
        <w:spacing w:before="100" w:beforeAutospacing="1" w:after="100" w:afterAutospacing="1"/>
        <w:jc w:val="both"/>
        <w:rPr>
          <w:rFonts w:ascii="Book Antiqua" w:hAnsi="Book Antiqua" w:cs="Arial"/>
          <w:lang w:val="fr-FR"/>
        </w:rPr>
      </w:pPr>
      <w:r w:rsidRPr="000F100F">
        <w:rPr>
          <w:rFonts w:ascii="Book Antiqua" w:hAnsi="Book Antiqua" w:cs="Arial"/>
          <w:lang w:val="fr-FR"/>
        </w:rPr>
        <w:lastRenderedPageBreak/>
        <w:t xml:space="preserve">Les valeurs </w:t>
      </w:r>
      <w:r w:rsidR="00E27027" w:rsidRPr="000F100F">
        <w:rPr>
          <w:rFonts w:ascii="Book Antiqua" w:hAnsi="Book Antiqua" w:cs="Arial"/>
          <w:lang w:val="fr-FR"/>
        </w:rPr>
        <w:t>résultantes</w:t>
      </w:r>
      <w:r w:rsidRPr="000F100F">
        <w:rPr>
          <w:rFonts w:ascii="Book Antiqua" w:hAnsi="Book Antiqua" w:cs="Arial"/>
          <w:lang w:val="fr-FR"/>
        </w:rPr>
        <w:t xml:space="preserve"> se situent entre –1 et +1, une végétation ligneuse étant génér</w:t>
      </w:r>
      <w:r w:rsidRPr="000F100F">
        <w:rPr>
          <w:rFonts w:ascii="Book Antiqua" w:hAnsi="Book Antiqua" w:cs="Arial"/>
          <w:lang w:val="fr-FR"/>
        </w:rPr>
        <w:t>a</w:t>
      </w:r>
      <w:r w:rsidRPr="000F100F">
        <w:rPr>
          <w:rFonts w:ascii="Book Antiqua" w:hAnsi="Book Antiqua" w:cs="Arial"/>
          <w:lang w:val="fr-FR"/>
        </w:rPr>
        <w:t>lement située au delà de 0</w:t>
      </w:r>
      <w:r w:rsidR="00001531">
        <w:rPr>
          <w:rStyle w:val="Appelnotedebasdep"/>
          <w:rFonts w:ascii="Book Antiqua" w:hAnsi="Book Antiqua" w:cs="Arial"/>
          <w:lang w:val="fr-FR"/>
        </w:rPr>
        <w:footnoteReference w:id="3"/>
      </w:r>
      <w:r w:rsidR="00E27027" w:rsidRPr="000F100F">
        <w:rPr>
          <w:rFonts w:ascii="Book Antiqua" w:hAnsi="Book Antiqua" w:cs="Arial"/>
          <w:lang w:val="fr-FR"/>
        </w:rPr>
        <w:t xml:space="preserve"> ce qui dépende de la date de prise d’images</w:t>
      </w:r>
      <w:r w:rsidRPr="000F100F">
        <w:rPr>
          <w:rFonts w:ascii="Book Antiqua" w:hAnsi="Book Antiqua" w:cs="Arial"/>
          <w:lang w:val="fr-FR"/>
        </w:rPr>
        <w:t>.</w:t>
      </w:r>
      <w:r w:rsidR="00E27027" w:rsidRPr="000F100F">
        <w:rPr>
          <w:rFonts w:ascii="Book Antiqua" w:hAnsi="Book Antiqua" w:cs="Arial"/>
          <w:lang w:val="fr-FR"/>
        </w:rPr>
        <w:t xml:space="preserve"> C’est sur la base de cette simple formule qu’a été cartographiée la répartition de la végétation ligneuse en fixant les dates de prise d’images pour les périodes </w:t>
      </w:r>
      <w:r w:rsidR="00230A6A" w:rsidRPr="000F100F">
        <w:rPr>
          <w:rFonts w:ascii="Book Antiqua" w:hAnsi="Book Antiqua" w:cs="Arial"/>
          <w:lang w:val="fr-FR"/>
        </w:rPr>
        <w:t xml:space="preserve">quand la végétation ligneuse est encore plutôt verte mais les herbes sont sèches. </w:t>
      </w:r>
    </w:p>
    <w:p w:rsidR="00D4609E" w:rsidRPr="000F100F" w:rsidRDefault="00D4609E" w:rsidP="00230A6A">
      <w:pPr>
        <w:spacing w:before="100" w:beforeAutospacing="1" w:after="100" w:afterAutospacing="1"/>
        <w:jc w:val="both"/>
        <w:rPr>
          <w:rFonts w:ascii="Book Antiqua" w:hAnsi="Book Antiqua" w:cs="Arial"/>
          <w:lang w:val="fr-FR"/>
        </w:rPr>
      </w:pPr>
      <w:r>
        <w:rPr>
          <w:rFonts w:ascii="Book Antiqua" w:hAnsi="Book Antiqua" w:cs="Arial"/>
          <w:lang w:val="fr-FR"/>
        </w:rPr>
        <w:t xml:space="preserve">Les désavantages de cette méthode sont liés aux présences des herbes et de cultures ainsi qu’aux certaines aléatoires climatiques et sont discutés à partir de la page </w:t>
      </w:r>
      <w:r w:rsidR="00A22FCA">
        <w:rPr>
          <w:rFonts w:ascii="Book Antiqua" w:hAnsi="Book Antiqua" w:cs="Arial"/>
          <w:lang w:val="fr-FR"/>
        </w:rPr>
        <w:fldChar w:fldCharType="begin"/>
      </w:r>
      <w:r>
        <w:rPr>
          <w:rFonts w:ascii="Book Antiqua" w:hAnsi="Book Antiqua" w:cs="Arial"/>
          <w:lang w:val="fr-FR"/>
        </w:rPr>
        <w:instrText xml:space="preserve"> PAGEREF LimitesMethod \h </w:instrText>
      </w:r>
      <w:r w:rsidR="00A22FCA">
        <w:rPr>
          <w:rFonts w:ascii="Book Antiqua" w:hAnsi="Book Antiqua" w:cs="Arial"/>
          <w:lang w:val="fr-FR"/>
        </w:rPr>
      </w:r>
      <w:r w:rsidR="00A22FCA">
        <w:rPr>
          <w:rFonts w:ascii="Book Antiqua" w:hAnsi="Book Antiqua" w:cs="Arial"/>
          <w:lang w:val="fr-FR"/>
        </w:rPr>
        <w:fldChar w:fldCharType="separate"/>
      </w:r>
      <w:r w:rsidR="00C63C96">
        <w:rPr>
          <w:rFonts w:ascii="Book Antiqua" w:hAnsi="Book Antiqua" w:cs="Arial"/>
          <w:noProof/>
          <w:lang w:val="fr-FR"/>
        </w:rPr>
        <w:t>30</w:t>
      </w:r>
      <w:r w:rsidR="00A22FCA">
        <w:rPr>
          <w:rFonts w:ascii="Book Antiqua" w:hAnsi="Book Antiqua" w:cs="Arial"/>
          <w:lang w:val="fr-FR"/>
        </w:rPr>
        <w:fldChar w:fldCharType="end"/>
      </w:r>
      <w:r w:rsidR="00050158">
        <w:rPr>
          <w:rFonts w:ascii="Book Antiqua" w:hAnsi="Book Antiqua" w:cs="Arial"/>
          <w:lang w:val="fr-FR"/>
        </w:rPr>
        <w:t>.</w:t>
      </w:r>
    </w:p>
    <w:p w:rsidR="00E4448E" w:rsidRPr="00F2062E" w:rsidRDefault="00E4448E">
      <w:pPr>
        <w:pStyle w:val="Titre3"/>
        <w:rPr>
          <w:rFonts w:ascii="Cambria" w:hAnsi="Cambria"/>
          <w:lang w:val="fr-FR"/>
        </w:rPr>
      </w:pPr>
      <w:bookmarkStart w:id="24" w:name="_Toc258693152"/>
      <w:r w:rsidRPr="00F2062E">
        <w:rPr>
          <w:rFonts w:ascii="Cambria" w:hAnsi="Cambria"/>
          <w:lang w:val="fr-FR"/>
        </w:rPr>
        <w:t>Classes de végétation et seuils de NDVI</w:t>
      </w:r>
      <w:bookmarkEnd w:id="24"/>
    </w:p>
    <w:p w:rsidR="00FD1BE2" w:rsidRPr="00F2062E" w:rsidRDefault="00FD1BE2" w:rsidP="00697761">
      <w:pPr>
        <w:pStyle w:val="Titre4"/>
        <w:rPr>
          <w:rFonts w:ascii="Cambria" w:hAnsi="Cambria"/>
        </w:rPr>
      </w:pPr>
      <w:bookmarkStart w:id="25" w:name="_Toc258693153"/>
      <w:r w:rsidRPr="00F2062E">
        <w:rPr>
          <w:rFonts w:ascii="Cambria" w:hAnsi="Cambria"/>
        </w:rPr>
        <w:t>Classes de végétation choisies</w:t>
      </w:r>
      <w:bookmarkEnd w:id="25"/>
    </w:p>
    <w:p w:rsidR="00E4448E" w:rsidRPr="000F100F" w:rsidRDefault="00E4448E">
      <w:pPr>
        <w:pStyle w:val="Pieddepage"/>
        <w:tabs>
          <w:tab w:val="clear" w:pos="4536"/>
          <w:tab w:val="clear" w:pos="9072"/>
        </w:tabs>
        <w:rPr>
          <w:rFonts w:ascii="Book Antiqua" w:hAnsi="Book Antiqua" w:cs="Arial"/>
          <w:lang w:val="fr-FR"/>
        </w:rPr>
      </w:pPr>
      <w:r w:rsidRPr="000F100F">
        <w:rPr>
          <w:rFonts w:ascii="Book Antiqua" w:hAnsi="Book Antiqua" w:cs="Arial"/>
          <w:lang w:val="fr-FR"/>
        </w:rPr>
        <w:t>Pour faciliter la compréhension des résultats de suivi</w:t>
      </w:r>
      <w:r w:rsidR="00037050" w:rsidRPr="000F100F">
        <w:rPr>
          <w:rFonts w:ascii="Book Antiqua" w:hAnsi="Book Antiqua" w:cs="Arial"/>
          <w:lang w:val="fr-FR"/>
        </w:rPr>
        <w:t>,</w:t>
      </w:r>
      <w:r w:rsidRPr="000F100F">
        <w:rPr>
          <w:rFonts w:ascii="Book Antiqua" w:hAnsi="Book Antiqua" w:cs="Arial"/>
          <w:lang w:val="fr-FR"/>
        </w:rPr>
        <w:t xml:space="preserve"> </w:t>
      </w:r>
      <w:r w:rsidR="00037050" w:rsidRPr="000F100F">
        <w:rPr>
          <w:rFonts w:ascii="Book Antiqua" w:hAnsi="Book Antiqua" w:cs="Arial"/>
          <w:lang w:val="fr-FR"/>
        </w:rPr>
        <w:t>nous avons choisi</w:t>
      </w:r>
      <w:r w:rsidRPr="000F100F">
        <w:rPr>
          <w:rFonts w:ascii="Book Antiqua" w:hAnsi="Book Antiqua" w:cs="Arial"/>
          <w:lang w:val="fr-FR"/>
        </w:rPr>
        <w:t xml:space="preserve"> 5 catégories de couvert :</w:t>
      </w:r>
    </w:p>
    <w:p w:rsidR="00E4448E" w:rsidRPr="000F100F" w:rsidRDefault="00E4448E">
      <w:pPr>
        <w:pStyle w:val="Pieddepage"/>
        <w:tabs>
          <w:tab w:val="clear" w:pos="4536"/>
          <w:tab w:val="clear" w:pos="9072"/>
        </w:tabs>
        <w:rPr>
          <w:rFonts w:ascii="Book Antiqua" w:hAnsi="Book Antiqua" w:cs="Arial"/>
          <w:lang w:val="fr-FR"/>
        </w:rPr>
      </w:pPr>
    </w:p>
    <w:p w:rsidR="00E4448E" w:rsidRPr="000F100F" w:rsidRDefault="00E4448E">
      <w:pPr>
        <w:pStyle w:val="Pieddepage"/>
        <w:numPr>
          <w:ilvl w:val="0"/>
          <w:numId w:val="1"/>
        </w:numPr>
        <w:tabs>
          <w:tab w:val="clear" w:pos="4536"/>
          <w:tab w:val="clear" w:pos="9072"/>
        </w:tabs>
        <w:rPr>
          <w:rFonts w:ascii="Book Antiqua" w:hAnsi="Book Antiqua" w:cs="Arial"/>
          <w:lang w:val="fr-FR"/>
        </w:rPr>
      </w:pPr>
      <w:r w:rsidRPr="000F100F">
        <w:rPr>
          <w:rFonts w:ascii="Book Antiqua" w:hAnsi="Book Antiqua" w:cs="Arial"/>
          <w:lang w:val="fr-FR"/>
        </w:rPr>
        <w:t>Sol / roche nu</w:t>
      </w:r>
    </w:p>
    <w:p w:rsidR="00E4448E" w:rsidRPr="000F100F" w:rsidRDefault="00E4448E">
      <w:pPr>
        <w:pStyle w:val="Pieddepage"/>
        <w:numPr>
          <w:ilvl w:val="0"/>
          <w:numId w:val="1"/>
        </w:numPr>
        <w:tabs>
          <w:tab w:val="clear" w:pos="4536"/>
          <w:tab w:val="clear" w:pos="9072"/>
        </w:tabs>
        <w:rPr>
          <w:rFonts w:ascii="Book Antiqua" w:hAnsi="Book Antiqua" w:cs="Arial"/>
          <w:lang w:val="fr-FR"/>
        </w:rPr>
      </w:pPr>
      <w:r w:rsidRPr="000F100F">
        <w:rPr>
          <w:rFonts w:ascii="Book Antiqua" w:hAnsi="Book Antiqua" w:cs="Arial"/>
          <w:lang w:val="fr-FR"/>
        </w:rPr>
        <w:t>Savane arbustive</w:t>
      </w:r>
    </w:p>
    <w:p w:rsidR="00E4448E" w:rsidRPr="000F100F" w:rsidRDefault="00E4448E">
      <w:pPr>
        <w:pStyle w:val="Pieddepage"/>
        <w:numPr>
          <w:ilvl w:val="0"/>
          <w:numId w:val="1"/>
        </w:numPr>
        <w:tabs>
          <w:tab w:val="clear" w:pos="4536"/>
          <w:tab w:val="clear" w:pos="9072"/>
        </w:tabs>
        <w:rPr>
          <w:rFonts w:ascii="Book Antiqua" w:hAnsi="Book Antiqua" w:cs="Arial"/>
          <w:lang w:val="fr-FR"/>
        </w:rPr>
      </w:pPr>
      <w:r w:rsidRPr="000F100F">
        <w:rPr>
          <w:rFonts w:ascii="Book Antiqua" w:hAnsi="Book Antiqua" w:cs="Arial"/>
          <w:lang w:val="fr-FR"/>
        </w:rPr>
        <w:t>Savane arborée</w:t>
      </w:r>
    </w:p>
    <w:p w:rsidR="00E4448E" w:rsidRPr="000F100F" w:rsidRDefault="00E4448E">
      <w:pPr>
        <w:pStyle w:val="Pieddepage"/>
        <w:numPr>
          <w:ilvl w:val="0"/>
          <w:numId w:val="1"/>
        </w:numPr>
        <w:tabs>
          <w:tab w:val="clear" w:pos="4536"/>
          <w:tab w:val="clear" w:pos="9072"/>
        </w:tabs>
        <w:rPr>
          <w:rFonts w:ascii="Book Antiqua" w:hAnsi="Book Antiqua" w:cs="Arial"/>
          <w:lang w:val="fr-FR"/>
        </w:rPr>
      </w:pPr>
      <w:r w:rsidRPr="000F100F">
        <w:rPr>
          <w:rFonts w:ascii="Book Antiqua" w:hAnsi="Book Antiqua" w:cs="Arial"/>
          <w:lang w:val="fr-FR"/>
        </w:rPr>
        <w:t>Savane boisée</w:t>
      </w:r>
    </w:p>
    <w:p w:rsidR="00E4448E" w:rsidRPr="000F100F" w:rsidRDefault="00E4448E">
      <w:pPr>
        <w:pStyle w:val="Pieddepage"/>
        <w:numPr>
          <w:ilvl w:val="0"/>
          <w:numId w:val="1"/>
        </w:numPr>
        <w:tabs>
          <w:tab w:val="clear" w:pos="4536"/>
          <w:tab w:val="clear" w:pos="9072"/>
        </w:tabs>
        <w:rPr>
          <w:rFonts w:ascii="Book Antiqua" w:hAnsi="Book Antiqua" w:cs="Arial"/>
          <w:lang w:val="fr-FR"/>
        </w:rPr>
      </w:pPr>
      <w:r w:rsidRPr="000F100F">
        <w:rPr>
          <w:rFonts w:ascii="Book Antiqua" w:hAnsi="Book Antiqua" w:cs="Arial"/>
          <w:lang w:val="fr-FR"/>
        </w:rPr>
        <w:t>Forêt</w:t>
      </w:r>
    </w:p>
    <w:p w:rsidR="00697761" w:rsidRPr="000F100F" w:rsidRDefault="00697761" w:rsidP="00697761">
      <w:pPr>
        <w:pStyle w:val="Pieddepage"/>
        <w:tabs>
          <w:tab w:val="clear" w:pos="4536"/>
          <w:tab w:val="clear" w:pos="9072"/>
        </w:tabs>
        <w:rPr>
          <w:rFonts w:ascii="Book Antiqua" w:hAnsi="Book Antiqua" w:cs="Arial"/>
          <w:lang w:val="fr-FR"/>
        </w:rPr>
      </w:pPr>
    </w:p>
    <w:p w:rsidR="00697761" w:rsidRPr="000F100F" w:rsidRDefault="00697761" w:rsidP="00D50A19">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 xml:space="preserve">Ces classes sont </w:t>
      </w:r>
      <w:r w:rsidR="00037050" w:rsidRPr="000F100F">
        <w:rPr>
          <w:rFonts w:ascii="Book Antiqua" w:hAnsi="Book Antiqua" w:cs="Arial"/>
          <w:lang w:val="fr-FR"/>
        </w:rPr>
        <w:t xml:space="preserve">surtout </w:t>
      </w:r>
      <w:r w:rsidRPr="000F100F">
        <w:rPr>
          <w:rFonts w:ascii="Book Antiqua" w:hAnsi="Book Antiqua" w:cs="Arial"/>
          <w:lang w:val="fr-FR"/>
        </w:rPr>
        <w:t xml:space="preserve">comprises comme </w:t>
      </w:r>
      <w:r w:rsidRPr="000133AC">
        <w:rPr>
          <w:rFonts w:ascii="Book Antiqua" w:hAnsi="Book Antiqua" w:cs="Arial"/>
          <w:b/>
          <w:lang w:val="fr-FR"/>
        </w:rPr>
        <w:t>classe</w:t>
      </w:r>
      <w:r w:rsidR="000133AC">
        <w:rPr>
          <w:rFonts w:ascii="Book Antiqua" w:hAnsi="Book Antiqua" w:cs="Arial"/>
          <w:b/>
          <w:lang w:val="fr-FR"/>
        </w:rPr>
        <w:t>s</w:t>
      </w:r>
      <w:r w:rsidRPr="000133AC">
        <w:rPr>
          <w:rFonts w:ascii="Book Antiqua" w:hAnsi="Book Antiqua" w:cs="Arial"/>
          <w:b/>
          <w:lang w:val="fr-FR"/>
        </w:rPr>
        <w:t xml:space="preserve"> de densité</w:t>
      </w:r>
      <w:r w:rsidRPr="000F100F">
        <w:rPr>
          <w:rFonts w:ascii="Book Antiqua" w:hAnsi="Book Antiqua" w:cs="Arial"/>
          <w:lang w:val="fr-FR"/>
        </w:rPr>
        <w:t xml:space="preserve"> de la végétation l</w:t>
      </w:r>
      <w:r w:rsidRPr="000F100F">
        <w:rPr>
          <w:rFonts w:ascii="Book Antiqua" w:hAnsi="Book Antiqua" w:cs="Arial"/>
          <w:lang w:val="fr-FR"/>
        </w:rPr>
        <w:t>i</w:t>
      </w:r>
      <w:r w:rsidRPr="000F100F">
        <w:rPr>
          <w:rFonts w:ascii="Book Antiqua" w:hAnsi="Book Antiqua" w:cs="Arial"/>
          <w:lang w:val="fr-FR"/>
        </w:rPr>
        <w:t xml:space="preserve">gneuse. Cela veut dire qu’une savane arbustive peut être composée </w:t>
      </w:r>
      <w:r w:rsidR="00037050" w:rsidRPr="000F100F">
        <w:rPr>
          <w:rFonts w:ascii="Book Antiqua" w:hAnsi="Book Antiqua" w:cs="Arial"/>
          <w:lang w:val="fr-FR"/>
        </w:rPr>
        <w:t xml:space="preserve">d’arbustes mais aussi uniquement </w:t>
      </w:r>
      <w:r w:rsidRPr="000F100F">
        <w:rPr>
          <w:rFonts w:ascii="Book Antiqua" w:hAnsi="Book Antiqua" w:cs="Arial"/>
          <w:lang w:val="fr-FR"/>
        </w:rPr>
        <w:t xml:space="preserve">d’arbres clairsemés et une savane arborée peut </w:t>
      </w:r>
      <w:r w:rsidR="00037050" w:rsidRPr="000F100F">
        <w:rPr>
          <w:rFonts w:ascii="Book Antiqua" w:hAnsi="Book Antiqua" w:cs="Arial"/>
          <w:lang w:val="fr-FR"/>
        </w:rPr>
        <w:t xml:space="preserve">également </w:t>
      </w:r>
      <w:r w:rsidRPr="000F100F">
        <w:rPr>
          <w:rFonts w:ascii="Book Antiqua" w:hAnsi="Book Antiqua" w:cs="Arial"/>
          <w:lang w:val="fr-FR"/>
        </w:rPr>
        <w:t xml:space="preserve">contenir des arbustes denses. </w:t>
      </w:r>
      <w:r w:rsidR="00037050" w:rsidRPr="000F100F">
        <w:rPr>
          <w:rFonts w:ascii="Book Antiqua" w:hAnsi="Book Antiqua" w:cs="Arial"/>
          <w:lang w:val="fr-FR"/>
        </w:rPr>
        <w:t xml:space="preserve">Cela est une des limitations de la télédétection à résolution moyenne, </w:t>
      </w:r>
      <w:r w:rsidR="00D50A19" w:rsidRPr="000F100F">
        <w:rPr>
          <w:rFonts w:ascii="Book Antiqua" w:hAnsi="Book Antiqua" w:cs="Arial"/>
          <w:lang w:val="fr-FR"/>
        </w:rPr>
        <w:t xml:space="preserve">c'est-à-dire la taille des pixels de l’image ne permet pas </w:t>
      </w:r>
      <w:r w:rsidR="00866067" w:rsidRPr="000F100F">
        <w:rPr>
          <w:rFonts w:ascii="Book Antiqua" w:hAnsi="Book Antiqua" w:cs="Arial"/>
          <w:lang w:val="fr-FR"/>
        </w:rPr>
        <w:t>de</w:t>
      </w:r>
      <w:r w:rsidR="00D50A19" w:rsidRPr="000F100F">
        <w:rPr>
          <w:rFonts w:ascii="Book Antiqua" w:hAnsi="Book Antiqua" w:cs="Arial"/>
          <w:lang w:val="fr-FR"/>
        </w:rPr>
        <w:t xml:space="preserve"> distin</w:t>
      </w:r>
      <w:r w:rsidR="00866067" w:rsidRPr="000F100F">
        <w:rPr>
          <w:rFonts w:ascii="Book Antiqua" w:hAnsi="Book Antiqua" w:cs="Arial"/>
          <w:lang w:val="fr-FR"/>
        </w:rPr>
        <w:t>guer</w:t>
      </w:r>
      <w:r w:rsidR="00D50A19" w:rsidRPr="000F100F">
        <w:rPr>
          <w:rFonts w:ascii="Book Antiqua" w:hAnsi="Book Antiqua" w:cs="Arial"/>
          <w:lang w:val="fr-FR"/>
        </w:rPr>
        <w:t xml:space="preserve"> </w:t>
      </w:r>
      <w:r w:rsidR="00866067" w:rsidRPr="000F100F">
        <w:rPr>
          <w:rFonts w:ascii="Book Antiqua" w:hAnsi="Book Antiqua" w:cs="Arial"/>
          <w:lang w:val="fr-FR"/>
        </w:rPr>
        <w:t>entre</w:t>
      </w:r>
      <w:r w:rsidR="00D50A19" w:rsidRPr="000F100F">
        <w:rPr>
          <w:rFonts w:ascii="Book Antiqua" w:hAnsi="Book Antiqua" w:cs="Arial"/>
          <w:lang w:val="fr-FR"/>
        </w:rPr>
        <w:t xml:space="preserve"> arbres et arbustes</w:t>
      </w:r>
      <w:r w:rsidR="000133AC">
        <w:rPr>
          <w:rFonts w:ascii="Book Antiqua" w:hAnsi="Book Antiqua" w:cs="Arial"/>
          <w:lang w:val="fr-FR"/>
        </w:rPr>
        <w:t>, mais donne une meilleure possibilité de classifier des paysages entiers</w:t>
      </w:r>
      <w:r w:rsidR="00037050" w:rsidRPr="000F100F">
        <w:rPr>
          <w:rFonts w:ascii="Book Antiqua" w:hAnsi="Book Antiqua" w:cs="Arial"/>
          <w:lang w:val="fr-FR"/>
        </w:rPr>
        <w:t>.</w:t>
      </w:r>
    </w:p>
    <w:p w:rsidR="009B3D94" w:rsidRDefault="009B3D94">
      <w:pPr>
        <w:rPr>
          <w:rFonts w:ascii="Arial" w:hAnsi="Arial" w:cs="Arial"/>
          <w:b/>
          <w:bCs/>
          <w:kern w:val="32"/>
          <w:sz w:val="32"/>
          <w:szCs w:val="32"/>
          <w:lang w:val="fr-FR"/>
        </w:rPr>
      </w:pPr>
      <w:r>
        <w:rPr>
          <w:lang w:val="fr-FR"/>
        </w:rPr>
        <w:br w:type="page"/>
      </w:r>
    </w:p>
    <w:p w:rsidR="00E4448E" w:rsidRDefault="00FD1BE2" w:rsidP="009B3D94">
      <w:pPr>
        <w:pStyle w:val="Titre2"/>
      </w:pPr>
      <w:bookmarkStart w:id="26" w:name="_Toc258693154"/>
      <w:r w:rsidRPr="00F2062E">
        <w:lastRenderedPageBreak/>
        <w:t xml:space="preserve">Seuils de </w:t>
      </w:r>
      <w:r w:rsidR="00FE6C04" w:rsidRPr="00F2062E">
        <w:t>l’index</w:t>
      </w:r>
      <w:r w:rsidRPr="00F2062E">
        <w:t xml:space="preserve"> de </w:t>
      </w:r>
      <w:r w:rsidR="00FE6C04" w:rsidRPr="00F2062E">
        <w:t>végétation</w:t>
      </w:r>
      <w:r w:rsidR="0083388C" w:rsidRPr="00F2062E">
        <w:t xml:space="preserve"> et pluviométrie</w:t>
      </w:r>
      <w:bookmarkEnd w:id="26"/>
    </w:p>
    <w:p w:rsidR="009B3D94" w:rsidRPr="009B3D94" w:rsidRDefault="009B3D94" w:rsidP="009B3D94">
      <w:pPr>
        <w:rPr>
          <w:lang w:val="fr-FR"/>
        </w:rPr>
      </w:pPr>
    </w:p>
    <w:p w:rsidR="00E4448E" w:rsidRPr="000F100F" w:rsidRDefault="00E4448E">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 xml:space="preserve">Les seuils de NDVI ont été déterminés en utilisant les résultats </w:t>
      </w:r>
      <w:r w:rsidR="001807BA">
        <w:rPr>
          <w:rFonts w:ascii="Book Antiqua" w:hAnsi="Book Antiqua" w:cs="Arial"/>
          <w:lang w:val="fr-FR"/>
        </w:rPr>
        <w:t>de l’</w:t>
      </w:r>
      <w:r w:rsidRPr="000F100F">
        <w:rPr>
          <w:rFonts w:ascii="Book Antiqua" w:hAnsi="Book Antiqua" w:cs="Arial"/>
          <w:lang w:val="fr-FR"/>
        </w:rPr>
        <w:t>échantillonnage sur le terrain. Cet échantillonnage a été exécuté moyennant deux appareils munis de GPS. L’un étant un Trimble GeoExplorer pour la cartographie mobile des transectes</w:t>
      </w:r>
      <w:r w:rsidR="001807BA">
        <w:rPr>
          <w:rFonts w:ascii="Book Antiqua" w:hAnsi="Book Antiqua" w:cs="Arial"/>
          <w:lang w:val="fr-FR"/>
        </w:rPr>
        <w:t>)</w:t>
      </w:r>
      <w:r w:rsidRPr="000F100F">
        <w:rPr>
          <w:rFonts w:ascii="Book Antiqua" w:hAnsi="Book Antiqua" w:cs="Arial"/>
          <w:lang w:val="fr-FR"/>
        </w:rPr>
        <w:t xml:space="preserve">, l’autre un appareil photo-numérique avec GPS intégré. Les transectes (utilisant les cinq classes) et photographies (comme fichier point – avec </w:t>
      </w:r>
      <w:r w:rsidR="00CE315C">
        <w:rPr>
          <w:rFonts w:ascii="Book Antiqua" w:hAnsi="Book Antiqua" w:cs="Arial"/>
          <w:lang w:val="fr-FR"/>
        </w:rPr>
        <w:t>liaison</w:t>
      </w:r>
      <w:r w:rsidRPr="000F100F">
        <w:rPr>
          <w:rFonts w:ascii="Book Antiqua" w:hAnsi="Book Antiqua" w:cs="Arial"/>
          <w:lang w:val="fr-FR"/>
        </w:rPr>
        <w:t xml:space="preserve"> aux photos</w:t>
      </w:r>
      <w:r w:rsidR="000133AC">
        <w:rPr>
          <w:rFonts w:ascii="Book Antiqua" w:hAnsi="Book Antiqua" w:cs="Arial"/>
          <w:lang w:val="fr-FR"/>
        </w:rPr>
        <w:t>, voir DVD</w:t>
      </w:r>
      <w:r w:rsidRPr="000F100F">
        <w:rPr>
          <w:rFonts w:ascii="Book Antiqua" w:hAnsi="Book Antiqua" w:cs="Arial"/>
          <w:lang w:val="fr-FR"/>
        </w:rPr>
        <w:t xml:space="preserve">) résultant étaient superposés sur les images NDVI : Ensuite les 5 classes NDVI étaient </w:t>
      </w:r>
      <w:r w:rsidR="00972DC1" w:rsidRPr="000F100F">
        <w:rPr>
          <w:rFonts w:ascii="Book Antiqua" w:hAnsi="Book Antiqua" w:cs="Arial"/>
          <w:lang w:val="fr-FR"/>
        </w:rPr>
        <w:t>déterminées</w:t>
      </w:r>
      <w:r w:rsidRPr="000F100F">
        <w:rPr>
          <w:rFonts w:ascii="Book Antiqua" w:hAnsi="Book Antiqua" w:cs="Arial"/>
          <w:lang w:val="fr-FR"/>
        </w:rPr>
        <w:t xml:space="preserve"> en considérant la gamme des valeurs trouvée pour chaque classe d’objet superposée.</w:t>
      </w:r>
      <w:r w:rsidR="00050158">
        <w:rPr>
          <w:rFonts w:ascii="Book Antiqua" w:hAnsi="Book Antiqua" w:cs="Arial"/>
          <w:lang w:val="fr-FR"/>
        </w:rPr>
        <w:t xml:space="preserve"> En appliquant ces seuils au niveau de chaque pixel, les images étaient classifiées en 5 classes de couvert.</w:t>
      </w:r>
      <w:r w:rsidR="000133AC">
        <w:rPr>
          <w:rFonts w:ascii="Book Antiqua" w:hAnsi="Book Antiqua" w:cs="Arial"/>
          <w:lang w:val="fr-FR"/>
        </w:rPr>
        <w:t xml:space="preserve"> En plus les ajustements étaient faits en comparant les limites et chevauchements entre les images. En harmonisant les seuils  jusqu’à ce que presque auc</w:t>
      </w:r>
      <w:r w:rsidR="001807BA">
        <w:rPr>
          <w:rFonts w:ascii="Book Antiqua" w:hAnsi="Book Antiqua" w:cs="Arial"/>
          <w:lang w:val="fr-FR"/>
        </w:rPr>
        <w:t>u</w:t>
      </w:r>
      <w:r w:rsidR="000133AC">
        <w:rPr>
          <w:rFonts w:ascii="Book Antiqua" w:hAnsi="Book Antiqua" w:cs="Arial"/>
          <w:lang w:val="fr-FR"/>
        </w:rPr>
        <w:t>n</w:t>
      </w:r>
      <w:r w:rsidR="001807BA">
        <w:rPr>
          <w:rFonts w:ascii="Book Antiqua" w:hAnsi="Book Antiqua" w:cs="Arial"/>
          <w:lang w:val="fr-FR"/>
        </w:rPr>
        <w:t>e</w:t>
      </w:r>
      <w:r w:rsidR="000133AC">
        <w:rPr>
          <w:rFonts w:ascii="Book Antiqua" w:hAnsi="Book Antiqua" w:cs="Arial"/>
          <w:lang w:val="fr-FR"/>
        </w:rPr>
        <w:t xml:space="preserve"> </w:t>
      </w:r>
      <w:r w:rsidR="001807BA">
        <w:rPr>
          <w:rFonts w:ascii="Book Antiqua" w:hAnsi="Book Antiqua" w:cs="Arial"/>
          <w:lang w:val="fr-FR"/>
        </w:rPr>
        <w:t>différence ne soit</w:t>
      </w:r>
      <w:r w:rsidR="000133AC">
        <w:rPr>
          <w:rFonts w:ascii="Book Antiqua" w:hAnsi="Book Antiqua" w:cs="Arial"/>
          <w:lang w:val="fr-FR"/>
        </w:rPr>
        <w:t xml:space="preserve"> visible</w:t>
      </w:r>
    </w:p>
    <w:p w:rsidR="00E4448E" w:rsidRDefault="00E4448E">
      <w:pPr>
        <w:pStyle w:val="Pieddepage"/>
        <w:tabs>
          <w:tab w:val="clear" w:pos="4536"/>
          <w:tab w:val="clear" w:pos="9072"/>
        </w:tabs>
        <w:rPr>
          <w:rFonts w:ascii="Book Antiqua" w:hAnsi="Book Antiqua" w:cs="Arial"/>
          <w:lang w:val="fr-FR"/>
        </w:rPr>
      </w:pPr>
    </w:p>
    <w:p w:rsidR="00CE315C" w:rsidRPr="00304B45" w:rsidRDefault="00A24D06" w:rsidP="009B3D94">
      <w:pPr>
        <w:pStyle w:val="Titre3"/>
        <w:rPr>
          <w:lang w:val="fr-FR"/>
        </w:rPr>
      </w:pPr>
      <w:bookmarkStart w:id="27" w:name="_Toc258693155"/>
      <w:r w:rsidRPr="00304B45">
        <w:rPr>
          <w:lang w:val="fr-FR"/>
        </w:rPr>
        <w:t>Comparaison de la p</w:t>
      </w:r>
      <w:r w:rsidR="00CE315C" w:rsidRPr="00304B45">
        <w:rPr>
          <w:lang w:val="fr-FR"/>
        </w:rPr>
        <w:t xml:space="preserve">luviométrie en </w:t>
      </w:r>
      <w:r w:rsidR="00243CC1" w:rsidRPr="00304B45">
        <w:rPr>
          <w:lang w:val="fr-FR"/>
        </w:rPr>
        <w:t>1999</w:t>
      </w:r>
      <w:r w:rsidR="00CE315C" w:rsidRPr="00304B45">
        <w:rPr>
          <w:lang w:val="fr-FR"/>
        </w:rPr>
        <w:t xml:space="preserve"> et en 200</w:t>
      </w:r>
      <w:r w:rsidR="00243CC1" w:rsidRPr="00304B45">
        <w:rPr>
          <w:lang w:val="fr-FR"/>
        </w:rPr>
        <w:t>9</w:t>
      </w:r>
      <w:bookmarkEnd w:id="27"/>
    </w:p>
    <w:p w:rsidR="009B3D94" w:rsidRPr="00304B45" w:rsidRDefault="009B3D94" w:rsidP="009B3D94">
      <w:pPr>
        <w:rPr>
          <w:lang w:val="fr-FR"/>
        </w:rPr>
      </w:pPr>
    </w:p>
    <w:p w:rsidR="00CE315C" w:rsidRPr="00F2062E" w:rsidRDefault="00CE315C" w:rsidP="009B3D94">
      <w:pPr>
        <w:pStyle w:val="Titre4"/>
      </w:pPr>
      <w:bookmarkStart w:id="28" w:name="_Toc258693156"/>
      <w:r w:rsidRPr="00F2062E">
        <w:t xml:space="preserve">Guidimakha, pluviométrie </w:t>
      </w:r>
      <w:r w:rsidR="00A24D06">
        <w:t xml:space="preserve">en </w:t>
      </w:r>
      <w:r w:rsidR="00243CC1">
        <w:t>1999</w:t>
      </w:r>
      <w:r w:rsidR="00A24D06">
        <w:t xml:space="preserve"> et en 200</w:t>
      </w:r>
      <w:r w:rsidR="00243CC1">
        <w:t>9</w:t>
      </w:r>
      <w:bookmarkEnd w:id="28"/>
    </w:p>
    <w:p w:rsidR="00CE315C" w:rsidRDefault="00050158">
      <w:pPr>
        <w:pStyle w:val="Pieddepage"/>
        <w:tabs>
          <w:tab w:val="clear" w:pos="4536"/>
          <w:tab w:val="clear" w:pos="9072"/>
        </w:tabs>
        <w:rPr>
          <w:rFonts w:ascii="Book Antiqua" w:hAnsi="Book Antiqua" w:cs="Arial"/>
          <w:lang w:val="fr-FR"/>
        </w:rPr>
      </w:pPr>
      <w:r>
        <w:rPr>
          <w:rFonts w:ascii="Book Antiqua" w:hAnsi="Book Antiqua" w:cs="Arial"/>
          <w:lang w:val="fr-FR"/>
        </w:rPr>
        <w:t xml:space="preserve">Les données disponibles indiquent  une certaine similarité pour </w:t>
      </w:r>
      <w:r w:rsidR="009C4612">
        <w:rPr>
          <w:rFonts w:ascii="Book Antiqua" w:hAnsi="Book Antiqua" w:cs="Arial"/>
          <w:lang w:val="fr-FR"/>
        </w:rPr>
        <w:t>1999</w:t>
      </w:r>
      <w:r>
        <w:rPr>
          <w:rFonts w:ascii="Book Antiqua" w:hAnsi="Book Antiqua" w:cs="Arial"/>
          <w:lang w:val="fr-FR"/>
        </w:rPr>
        <w:t xml:space="preserve"> et 200</w:t>
      </w:r>
      <w:r w:rsidR="009C4612">
        <w:rPr>
          <w:rFonts w:ascii="Book Antiqua" w:hAnsi="Book Antiqua" w:cs="Arial"/>
          <w:lang w:val="fr-FR"/>
        </w:rPr>
        <w:t>9</w:t>
      </w:r>
      <w:r w:rsidR="00780AA8">
        <w:rPr>
          <w:rFonts w:ascii="Book Antiqua" w:hAnsi="Book Antiqua" w:cs="Arial"/>
          <w:lang w:val="fr-FR"/>
        </w:rPr>
        <w:t>. Les chiffres sont exprimés en mm de pluie :</w:t>
      </w:r>
    </w:p>
    <w:p w:rsidR="00050158" w:rsidRDefault="00050158">
      <w:pPr>
        <w:pStyle w:val="Pieddepage"/>
        <w:tabs>
          <w:tab w:val="clear" w:pos="4536"/>
          <w:tab w:val="clear" w:pos="9072"/>
        </w:tabs>
        <w:rPr>
          <w:rFonts w:ascii="Book Antiqua" w:hAnsi="Book Antiqua" w:cs="Arial"/>
          <w:lang w:val="fr-FR"/>
        </w:rPr>
      </w:pPr>
    </w:p>
    <w:p w:rsidR="00294F8B" w:rsidRPr="00E1068B" w:rsidRDefault="00294F8B" w:rsidP="00294F8B">
      <w:pPr>
        <w:pStyle w:val="Lgende"/>
        <w:rPr>
          <w:rFonts w:ascii="Book Antiqua" w:hAnsi="Book Antiqua"/>
          <w:i/>
          <w:sz w:val="22"/>
          <w:szCs w:val="22"/>
          <w:lang w:val="fr-FR"/>
        </w:rPr>
      </w:pPr>
      <w:bookmarkStart w:id="29" w:name="_Toc258693178"/>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4</w:t>
      </w:r>
      <w:r w:rsidR="00A22FCA" w:rsidRPr="00E1068B">
        <w:rPr>
          <w:rFonts w:ascii="Book Antiqua" w:hAnsi="Book Antiqua"/>
          <w:i/>
          <w:sz w:val="22"/>
          <w:szCs w:val="22"/>
          <w:lang w:val="fr-FR"/>
        </w:rPr>
        <w:fldChar w:fldCharType="end"/>
      </w:r>
      <w:r w:rsidR="000B7866">
        <w:rPr>
          <w:rFonts w:ascii="Book Antiqua" w:hAnsi="Book Antiqua"/>
          <w:i/>
          <w:sz w:val="22"/>
          <w:szCs w:val="22"/>
          <w:lang w:val="fr-FR"/>
        </w:rPr>
        <w:t xml:space="preserve"> </w:t>
      </w:r>
      <w:r w:rsidRPr="00E1068B">
        <w:rPr>
          <w:rFonts w:ascii="Book Antiqua" w:hAnsi="Book Antiqua"/>
          <w:i/>
          <w:sz w:val="22"/>
          <w:szCs w:val="22"/>
          <w:lang w:val="fr-FR"/>
        </w:rPr>
        <w:t>Résumé de la pluviométrie au Guidimakha</w:t>
      </w:r>
      <w:r w:rsidR="000B7866">
        <w:rPr>
          <w:rFonts w:ascii="Book Antiqua" w:hAnsi="Book Antiqua"/>
          <w:i/>
          <w:sz w:val="22"/>
          <w:szCs w:val="22"/>
          <w:lang w:val="fr-FR"/>
        </w:rPr>
        <w:t xml:space="preserve"> 1999 et 2009</w:t>
      </w:r>
      <w:bookmarkEnd w:id="29"/>
    </w:p>
    <w:p w:rsidR="00CE315C" w:rsidRDefault="00CE315C" w:rsidP="00CE315C">
      <w:pPr>
        <w:pStyle w:val="Pieddepage"/>
        <w:tabs>
          <w:tab w:val="clear" w:pos="4536"/>
          <w:tab w:val="clear" w:pos="9072"/>
        </w:tabs>
        <w:jc w:val="center"/>
        <w:rPr>
          <w:rFonts w:ascii="Book Antiqua" w:hAnsi="Book Antiqua" w:cs="Arial"/>
          <w:noProof/>
          <w:lang w:val="fr-FR" w:eastAsia="en-US"/>
        </w:rPr>
      </w:pPr>
    </w:p>
    <w:tbl>
      <w:tblPr>
        <w:tblW w:w="8648" w:type="dxa"/>
        <w:tblInd w:w="-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849"/>
        <w:gridCol w:w="569"/>
        <w:gridCol w:w="506"/>
        <w:gridCol w:w="651"/>
        <w:gridCol w:w="567"/>
        <w:gridCol w:w="567"/>
        <w:gridCol w:w="572"/>
        <w:gridCol w:w="567"/>
        <w:gridCol w:w="572"/>
        <w:gridCol w:w="567"/>
        <w:gridCol w:w="567"/>
        <w:gridCol w:w="709"/>
        <w:gridCol w:w="709"/>
        <w:gridCol w:w="694"/>
      </w:tblGrid>
      <w:tr w:rsidR="000B7866" w:rsidRPr="009C4612" w:rsidTr="000B7866">
        <w:trPr>
          <w:trHeight w:val="255"/>
        </w:trPr>
        <w:tc>
          <w:tcPr>
            <w:tcW w:w="849"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Annee</w:t>
            </w:r>
          </w:p>
        </w:tc>
        <w:tc>
          <w:tcPr>
            <w:tcW w:w="569"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jan</w:t>
            </w:r>
          </w:p>
        </w:tc>
        <w:tc>
          <w:tcPr>
            <w:tcW w:w="483"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fév</w:t>
            </w:r>
          </w:p>
        </w:tc>
        <w:tc>
          <w:tcPr>
            <w:tcW w:w="651"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mar</w:t>
            </w:r>
          </w:p>
        </w:tc>
        <w:tc>
          <w:tcPr>
            <w:tcW w:w="567"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avr</w:t>
            </w:r>
          </w:p>
        </w:tc>
        <w:tc>
          <w:tcPr>
            <w:tcW w:w="567"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mai</w:t>
            </w:r>
          </w:p>
        </w:tc>
        <w:tc>
          <w:tcPr>
            <w:tcW w:w="567"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juin</w:t>
            </w:r>
          </w:p>
        </w:tc>
        <w:tc>
          <w:tcPr>
            <w:tcW w:w="567"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juil</w:t>
            </w:r>
          </w:p>
        </w:tc>
        <w:tc>
          <w:tcPr>
            <w:tcW w:w="567"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ao</w:t>
            </w:r>
            <w:r w:rsidRPr="009C4612">
              <w:rPr>
                <w:rFonts w:ascii="Arial" w:hAnsi="Arial" w:cs="Arial"/>
                <w:b/>
                <w:sz w:val="20"/>
                <w:szCs w:val="20"/>
                <w:lang w:val="en-US" w:eastAsia="en-US"/>
              </w:rPr>
              <w:t>û</w:t>
            </w:r>
          </w:p>
        </w:tc>
        <w:tc>
          <w:tcPr>
            <w:tcW w:w="567"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sep</w:t>
            </w:r>
          </w:p>
        </w:tc>
        <w:tc>
          <w:tcPr>
            <w:tcW w:w="567"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oct</w:t>
            </w:r>
          </w:p>
        </w:tc>
        <w:tc>
          <w:tcPr>
            <w:tcW w:w="709"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nov</w:t>
            </w:r>
          </w:p>
        </w:tc>
        <w:tc>
          <w:tcPr>
            <w:tcW w:w="709" w:type="dxa"/>
            <w:shd w:val="clear" w:color="auto" w:fill="auto"/>
            <w:noWrap/>
            <w:vAlign w:val="bottom"/>
            <w:hideMark/>
          </w:tcPr>
          <w:p w:rsidR="000B7866" w:rsidRPr="000B7866" w:rsidRDefault="000B7866" w:rsidP="000B7866">
            <w:pPr>
              <w:rPr>
                <w:rFonts w:ascii="Arial" w:hAnsi="Arial" w:cs="Arial"/>
                <w:b/>
                <w:sz w:val="20"/>
                <w:szCs w:val="20"/>
                <w:lang w:val="en-US" w:eastAsia="en-US"/>
              </w:rPr>
            </w:pPr>
            <w:r w:rsidRPr="000B7866">
              <w:rPr>
                <w:rFonts w:ascii="Arial" w:hAnsi="Arial" w:cs="Arial"/>
                <w:b/>
                <w:sz w:val="20"/>
                <w:szCs w:val="20"/>
                <w:lang w:val="en-US" w:eastAsia="en-US"/>
              </w:rPr>
              <w:t>déc</w:t>
            </w:r>
          </w:p>
        </w:tc>
        <w:tc>
          <w:tcPr>
            <w:tcW w:w="709" w:type="dxa"/>
          </w:tcPr>
          <w:p w:rsidR="000B7866" w:rsidRPr="009C4612" w:rsidRDefault="000B7866" w:rsidP="000B7866">
            <w:pPr>
              <w:rPr>
                <w:rFonts w:ascii="Arial" w:hAnsi="Arial" w:cs="Arial"/>
                <w:b/>
                <w:sz w:val="20"/>
                <w:szCs w:val="20"/>
                <w:lang w:val="en-US" w:eastAsia="en-US"/>
              </w:rPr>
            </w:pPr>
            <w:r w:rsidRPr="009C4612">
              <w:rPr>
                <w:rFonts w:ascii="Arial" w:hAnsi="Arial" w:cs="Arial"/>
                <w:b/>
                <w:sz w:val="20"/>
                <w:szCs w:val="20"/>
                <w:lang w:val="en-US" w:eastAsia="en-US"/>
              </w:rPr>
              <w:t>Total</w:t>
            </w:r>
          </w:p>
        </w:tc>
      </w:tr>
      <w:tr w:rsidR="000B7866" w:rsidRPr="000B7866" w:rsidTr="000B7866">
        <w:trPr>
          <w:trHeight w:val="255"/>
        </w:trPr>
        <w:tc>
          <w:tcPr>
            <w:tcW w:w="84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1999</w:t>
            </w:r>
          </w:p>
        </w:tc>
        <w:tc>
          <w:tcPr>
            <w:tcW w:w="56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483"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651"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2</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13</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153</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148</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195</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164</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8</w:t>
            </w:r>
          </w:p>
        </w:tc>
        <w:tc>
          <w:tcPr>
            <w:tcW w:w="70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70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709" w:type="dxa"/>
          </w:tcPr>
          <w:p w:rsidR="000B7866" w:rsidRPr="000B7866" w:rsidRDefault="000B7866" w:rsidP="000B7866">
            <w:pPr>
              <w:jc w:val="right"/>
              <w:rPr>
                <w:rFonts w:ascii="Arial" w:hAnsi="Arial" w:cs="Arial"/>
                <w:sz w:val="20"/>
                <w:szCs w:val="20"/>
                <w:lang w:val="en-US" w:eastAsia="en-US"/>
              </w:rPr>
            </w:pPr>
            <w:r>
              <w:rPr>
                <w:rFonts w:ascii="Arial" w:hAnsi="Arial" w:cs="Arial"/>
                <w:sz w:val="20"/>
                <w:szCs w:val="20"/>
                <w:lang w:val="en-US" w:eastAsia="en-US"/>
              </w:rPr>
              <w:t>683</w:t>
            </w:r>
          </w:p>
        </w:tc>
      </w:tr>
      <w:tr w:rsidR="000B7866" w:rsidRPr="000B7866" w:rsidTr="000B7866">
        <w:trPr>
          <w:trHeight w:val="255"/>
        </w:trPr>
        <w:tc>
          <w:tcPr>
            <w:tcW w:w="84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2009</w:t>
            </w:r>
          </w:p>
        </w:tc>
        <w:tc>
          <w:tcPr>
            <w:tcW w:w="56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483"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651"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6</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52</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235</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177</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168</w:t>
            </w:r>
          </w:p>
        </w:tc>
        <w:tc>
          <w:tcPr>
            <w:tcW w:w="567"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15</w:t>
            </w:r>
          </w:p>
        </w:tc>
        <w:tc>
          <w:tcPr>
            <w:tcW w:w="70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20</w:t>
            </w:r>
          </w:p>
        </w:tc>
        <w:tc>
          <w:tcPr>
            <w:tcW w:w="709" w:type="dxa"/>
            <w:shd w:val="clear" w:color="auto" w:fill="auto"/>
            <w:noWrap/>
            <w:vAlign w:val="bottom"/>
            <w:hideMark/>
          </w:tcPr>
          <w:p w:rsidR="000B7866" w:rsidRPr="000B7866" w:rsidRDefault="000B7866" w:rsidP="000B7866">
            <w:pPr>
              <w:jc w:val="right"/>
              <w:rPr>
                <w:rFonts w:ascii="Arial" w:hAnsi="Arial" w:cs="Arial"/>
                <w:sz w:val="20"/>
                <w:szCs w:val="20"/>
                <w:lang w:val="en-US" w:eastAsia="en-US"/>
              </w:rPr>
            </w:pPr>
            <w:r w:rsidRPr="000B7866">
              <w:rPr>
                <w:rFonts w:ascii="Arial" w:hAnsi="Arial" w:cs="Arial"/>
                <w:sz w:val="20"/>
                <w:szCs w:val="20"/>
                <w:lang w:val="en-US" w:eastAsia="en-US"/>
              </w:rPr>
              <w:t>0</w:t>
            </w:r>
          </w:p>
        </w:tc>
        <w:tc>
          <w:tcPr>
            <w:tcW w:w="709" w:type="dxa"/>
          </w:tcPr>
          <w:p w:rsidR="000B7866" w:rsidRPr="000B7866" w:rsidRDefault="000B7866" w:rsidP="000B7866">
            <w:pPr>
              <w:jc w:val="right"/>
              <w:rPr>
                <w:rFonts w:ascii="Arial" w:hAnsi="Arial" w:cs="Arial"/>
                <w:sz w:val="20"/>
                <w:szCs w:val="20"/>
                <w:lang w:val="en-US" w:eastAsia="en-US"/>
              </w:rPr>
            </w:pPr>
            <w:r>
              <w:rPr>
                <w:rFonts w:ascii="Arial" w:hAnsi="Arial" w:cs="Arial"/>
                <w:sz w:val="20"/>
                <w:szCs w:val="20"/>
                <w:lang w:val="en-US" w:eastAsia="en-US"/>
              </w:rPr>
              <w:t>673</w:t>
            </w:r>
          </w:p>
        </w:tc>
      </w:tr>
    </w:tbl>
    <w:p w:rsidR="000B7866" w:rsidRPr="000B7866" w:rsidRDefault="000B7866" w:rsidP="00CE315C">
      <w:pPr>
        <w:pStyle w:val="Pieddepage"/>
        <w:tabs>
          <w:tab w:val="clear" w:pos="4536"/>
          <w:tab w:val="clear" w:pos="9072"/>
        </w:tabs>
        <w:jc w:val="center"/>
        <w:rPr>
          <w:rFonts w:ascii="Book Antiqua" w:hAnsi="Book Antiqua" w:cs="Arial"/>
          <w:noProof/>
          <w:lang w:val="fr-FR" w:eastAsia="en-US"/>
        </w:rPr>
      </w:pPr>
    </w:p>
    <w:p w:rsidR="00B2666D" w:rsidRDefault="00B2666D" w:rsidP="00CE315C">
      <w:pPr>
        <w:pStyle w:val="Pieddepage"/>
        <w:tabs>
          <w:tab w:val="clear" w:pos="4536"/>
          <w:tab w:val="clear" w:pos="9072"/>
        </w:tabs>
        <w:jc w:val="center"/>
        <w:rPr>
          <w:rFonts w:ascii="Book Antiqua" w:hAnsi="Book Antiqua" w:cs="Arial"/>
          <w:lang w:val="fr-FR"/>
        </w:rPr>
      </w:pPr>
      <w:r w:rsidRPr="00B2666D">
        <w:rPr>
          <w:rFonts w:ascii="Book Antiqua" w:hAnsi="Book Antiqua" w:cs="Arial"/>
          <w:noProof/>
          <w:lang w:val="fr-FR" w:eastAsia="fr-FR"/>
        </w:rPr>
        <w:drawing>
          <wp:inline distT="0" distB="0" distL="0" distR="0">
            <wp:extent cx="5760720" cy="3302567"/>
            <wp:effectExtent l="19050" t="0" r="1143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E315C" w:rsidRDefault="00CE315C">
      <w:pPr>
        <w:pStyle w:val="Pieddepage"/>
        <w:tabs>
          <w:tab w:val="clear" w:pos="4536"/>
          <w:tab w:val="clear" w:pos="9072"/>
        </w:tabs>
        <w:rPr>
          <w:rFonts w:ascii="Book Antiqua" w:hAnsi="Book Antiqua" w:cs="Arial"/>
          <w:i/>
          <w:lang w:val="fr-FR"/>
        </w:rPr>
      </w:pPr>
    </w:p>
    <w:p w:rsidR="00BF0466" w:rsidRPr="00BF0466" w:rsidRDefault="00BF0466" w:rsidP="00BF0466">
      <w:pPr>
        <w:pStyle w:val="Lgende"/>
        <w:rPr>
          <w:rFonts w:ascii="Book Antiqua" w:hAnsi="Book Antiqua" w:cs="Arial"/>
          <w:i/>
          <w:sz w:val="22"/>
          <w:szCs w:val="22"/>
          <w:lang w:val="fr-FR"/>
        </w:rPr>
      </w:pPr>
      <w:bookmarkStart w:id="30" w:name="_Toc258693190"/>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7</w:t>
      </w:r>
      <w:r w:rsidR="00A22FCA" w:rsidRPr="00BF0466">
        <w:rPr>
          <w:i/>
          <w:sz w:val="22"/>
          <w:szCs w:val="22"/>
        </w:rPr>
        <w:fldChar w:fldCharType="end"/>
      </w:r>
      <w:r w:rsidRPr="00BF0466">
        <w:rPr>
          <w:i/>
          <w:sz w:val="22"/>
          <w:szCs w:val="22"/>
          <w:lang w:val="fr-FR"/>
        </w:rPr>
        <w:t xml:space="preserve"> Comparaison de la pluviométrie de </w:t>
      </w:r>
      <w:r w:rsidR="00B2666D">
        <w:rPr>
          <w:i/>
          <w:sz w:val="22"/>
          <w:szCs w:val="22"/>
          <w:lang w:val="fr-FR"/>
        </w:rPr>
        <w:t>1999</w:t>
      </w:r>
      <w:r w:rsidRPr="00BF0466">
        <w:rPr>
          <w:i/>
          <w:sz w:val="22"/>
          <w:szCs w:val="22"/>
          <w:lang w:val="fr-FR"/>
        </w:rPr>
        <w:t xml:space="preserve"> et 200</w:t>
      </w:r>
      <w:r w:rsidR="00B2666D">
        <w:rPr>
          <w:i/>
          <w:sz w:val="22"/>
          <w:szCs w:val="22"/>
          <w:lang w:val="fr-FR"/>
        </w:rPr>
        <w:t>9</w:t>
      </w:r>
      <w:r w:rsidRPr="00BF0466">
        <w:rPr>
          <w:i/>
          <w:sz w:val="22"/>
          <w:szCs w:val="22"/>
          <w:lang w:val="fr-FR"/>
        </w:rPr>
        <w:t xml:space="preserve"> </w:t>
      </w:r>
      <w:r w:rsidR="00EC4EE2">
        <w:rPr>
          <w:i/>
          <w:sz w:val="22"/>
          <w:szCs w:val="22"/>
          <w:lang w:val="fr-FR"/>
        </w:rPr>
        <w:t>à Sélibaby</w:t>
      </w:r>
      <w:bookmarkEnd w:id="30"/>
    </w:p>
    <w:p w:rsidR="00BF0466" w:rsidRDefault="00BF0466">
      <w:pPr>
        <w:pStyle w:val="Pieddepage"/>
        <w:tabs>
          <w:tab w:val="clear" w:pos="4536"/>
          <w:tab w:val="clear" w:pos="9072"/>
        </w:tabs>
        <w:rPr>
          <w:rFonts w:ascii="Book Antiqua" w:hAnsi="Book Antiqua" w:cs="Arial"/>
          <w:i/>
          <w:lang w:val="fr-FR"/>
        </w:rPr>
      </w:pPr>
    </w:p>
    <w:p w:rsidR="00CE315C" w:rsidRDefault="00CE315C" w:rsidP="00050158">
      <w:pPr>
        <w:pStyle w:val="Pieddepage"/>
        <w:tabs>
          <w:tab w:val="clear" w:pos="4536"/>
          <w:tab w:val="clear" w:pos="9072"/>
        </w:tabs>
        <w:jc w:val="both"/>
        <w:rPr>
          <w:rFonts w:ascii="Book Antiqua" w:hAnsi="Book Antiqua" w:cs="Arial"/>
          <w:lang w:val="fr-FR"/>
        </w:rPr>
      </w:pPr>
      <w:r>
        <w:rPr>
          <w:rFonts w:ascii="Book Antiqua" w:hAnsi="Book Antiqua" w:cs="Arial"/>
          <w:lang w:val="fr-FR"/>
        </w:rPr>
        <w:lastRenderedPageBreak/>
        <w:t xml:space="preserve">Les deux années sont bien comparables en ce qui concerne la pluviométrie totale, tandis </w:t>
      </w:r>
      <w:r w:rsidR="009C4612">
        <w:rPr>
          <w:rFonts w:ascii="Book Antiqua" w:hAnsi="Book Antiqua" w:cs="Arial"/>
          <w:lang w:val="fr-FR"/>
        </w:rPr>
        <w:t xml:space="preserve">que </w:t>
      </w:r>
      <w:r w:rsidR="00EC4EE2">
        <w:rPr>
          <w:rFonts w:ascii="Book Antiqua" w:hAnsi="Book Antiqua" w:cs="Arial"/>
          <w:lang w:val="fr-FR"/>
        </w:rPr>
        <w:t xml:space="preserve">l’arrivée tardive et la prolongation des pluies en octobre et en novembre 2009 ont certainement prolongée la période photosynthétiques de la strate herbeuse. </w:t>
      </w:r>
      <w:r w:rsidR="00D32B60">
        <w:rPr>
          <w:rFonts w:ascii="Book Antiqua" w:hAnsi="Book Antiqua" w:cs="Arial"/>
          <w:lang w:val="fr-FR"/>
        </w:rPr>
        <w:t>Cela est compensé par le fait que les images pour 1999 ont été prises en Octobre et – en un cas en Septembre. Vu la meilleure distribution temporelle des pluies de 1999, on peut estimer que les images de 1999 soient influencées par plus d’herbes.</w:t>
      </w:r>
    </w:p>
    <w:p w:rsidR="009C4612" w:rsidRDefault="009C4612" w:rsidP="00050158">
      <w:pPr>
        <w:pStyle w:val="Pieddepage"/>
        <w:tabs>
          <w:tab w:val="clear" w:pos="4536"/>
          <w:tab w:val="clear" w:pos="9072"/>
        </w:tabs>
        <w:jc w:val="both"/>
        <w:rPr>
          <w:rFonts w:ascii="Book Antiqua" w:hAnsi="Book Antiqua" w:cs="Arial"/>
          <w:lang w:val="fr-FR"/>
        </w:rPr>
      </w:pPr>
    </w:p>
    <w:p w:rsidR="009C4612" w:rsidRDefault="00EC4EE2" w:rsidP="00050158">
      <w:pPr>
        <w:pStyle w:val="Pieddepage"/>
        <w:tabs>
          <w:tab w:val="clear" w:pos="4536"/>
          <w:tab w:val="clear" w:pos="9072"/>
        </w:tabs>
        <w:jc w:val="both"/>
        <w:rPr>
          <w:rFonts w:ascii="Book Antiqua" w:hAnsi="Book Antiqua" w:cs="Arial"/>
          <w:lang w:val="fr-FR"/>
        </w:rPr>
      </w:pPr>
      <w:r>
        <w:rPr>
          <w:noProof/>
          <w:lang w:val="fr-FR" w:eastAsia="fr-FR"/>
        </w:rPr>
        <w:drawing>
          <wp:inline distT="0" distB="0" distL="0" distR="0">
            <wp:extent cx="5760720" cy="358581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srcRect/>
                    <a:stretch>
                      <a:fillRect/>
                    </a:stretch>
                  </pic:blipFill>
                  <pic:spPr bwMode="auto">
                    <a:xfrm>
                      <a:off x="0" y="0"/>
                      <a:ext cx="5760720" cy="3585817"/>
                    </a:xfrm>
                    <a:prstGeom prst="rect">
                      <a:avLst/>
                    </a:prstGeom>
                    <a:noFill/>
                    <a:ln w="9525">
                      <a:noFill/>
                      <a:miter lim="800000"/>
                      <a:headEnd/>
                      <a:tailEnd/>
                    </a:ln>
                  </pic:spPr>
                </pic:pic>
              </a:graphicData>
            </a:graphic>
          </wp:inline>
        </w:drawing>
      </w:r>
    </w:p>
    <w:p w:rsidR="00EC4EE2" w:rsidRDefault="00EC4EE2" w:rsidP="00050158">
      <w:pPr>
        <w:pStyle w:val="Pieddepage"/>
        <w:tabs>
          <w:tab w:val="clear" w:pos="4536"/>
          <w:tab w:val="clear" w:pos="9072"/>
        </w:tabs>
        <w:jc w:val="both"/>
        <w:rPr>
          <w:rFonts w:ascii="Book Antiqua" w:hAnsi="Book Antiqua" w:cs="Arial"/>
          <w:lang w:val="fr-FR"/>
        </w:rPr>
      </w:pPr>
    </w:p>
    <w:p w:rsidR="00EC4EE2" w:rsidRDefault="00EC4EE2" w:rsidP="00EC4EE2">
      <w:pPr>
        <w:pStyle w:val="Lgende"/>
        <w:rPr>
          <w:i/>
          <w:sz w:val="22"/>
          <w:szCs w:val="22"/>
          <w:lang w:val="fr-FR"/>
        </w:rPr>
      </w:pPr>
      <w:bookmarkStart w:id="31" w:name="_Toc258693191"/>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8</w:t>
      </w:r>
      <w:r w:rsidR="00A22FCA" w:rsidRPr="00BF0466">
        <w:rPr>
          <w:i/>
          <w:sz w:val="22"/>
          <w:szCs w:val="22"/>
        </w:rPr>
        <w:fldChar w:fldCharType="end"/>
      </w:r>
      <w:r w:rsidRPr="00BF0466">
        <w:rPr>
          <w:i/>
          <w:sz w:val="22"/>
          <w:szCs w:val="22"/>
          <w:lang w:val="fr-FR"/>
        </w:rPr>
        <w:t xml:space="preserve"> </w:t>
      </w:r>
      <w:r>
        <w:rPr>
          <w:i/>
          <w:sz w:val="22"/>
          <w:szCs w:val="22"/>
          <w:lang w:val="fr-FR"/>
        </w:rPr>
        <w:t>Pluviométrie à Sélibaby 1933 à 2009</w:t>
      </w:r>
      <w:bookmarkEnd w:id="31"/>
    </w:p>
    <w:p w:rsidR="00554809" w:rsidRPr="00554809" w:rsidRDefault="00554809" w:rsidP="00554809">
      <w:pPr>
        <w:rPr>
          <w:lang w:val="fr-FR"/>
        </w:rPr>
      </w:pPr>
    </w:p>
    <w:p w:rsidR="00EC4EE2" w:rsidRDefault="00EC4EE2" w:rsidP="00050158">
      <w:pPr>
        <w:pStyle w:val="Pieddepage"/>
        <w:tabs>
          <w:tab w:val="clear" w:pos="4536"/>
          <w:tab w:val="clear" w:pos="9072"/>
        </w:tabs>
        <w:jc w:val="both"/>
        <w:rPr>
          <w:rFonts w:ascii="Book Antiqua" w:hAnsi="Book Antiqua" w:cs="Arial"/>
          <w:lang w:val="fr-FR"/>
        </w:rPr>
      </w:pPr>
      <w:r>
        <w:rPr>
          <w:rFonts w:ascii="Book Antiqua" w:hAnsi="Book Antiqua" w:cs="Arial"/>
          <w:lang w:val="fr-FR"/>
        </w:rPr>
        <w:t xml:space="preserve">En comparaison avec la série temporelle </w:t>
      </w:r>
      <w:r w:rsidR="00B85A8A">
        <w:rPr>
          <w:rFonts w:ascii="Book Antiqua" w:hAnsi="Book Antiqua" w:cs="Arial"/>
          <w:lang w:val="fr-FR"/>
        </w:rPr>
        <w:t>longue</w:t>
      </w:r>
      <w:r>
        <w:rPr>
          <w:rFonts w:ascii="Book Antiqua" w:hAnsi="Book Antiqua" w:cs="Arial"/>
          <w:lang w:val="fr-FR"/>
        </w:rPr>
        <w:t xml:space="preserve"> terme nous const</w:t>
      </w:r>
      <w:r w:rsidR="00B85A8A">
        <w:rPr>
          <w:rFonts w:ascii="Book Antiqua" w:hAnsi="Book Antiqua" w:cs="Arial"/>
          <w:lang w:val="fr-FR"/>
        </w:rPr>
        <w:t>a</w:t>
      </w:r>
      <w:r>
        <w:rPr>
          <w:rFonts w:ascii="Book Antiqua" w:hAnsi="Book Antiqua" w:cs="Arial"/>
          <w:lang w:val="fr-FR"/>
        </w:rPr>
        <w:t>tons</w:t>
      </w:r>
      <w:r w:rsidR="00B85A8A">
        <w:rPr>
          <w:rFonts w:ascii="Book Antiqua" w:hAnsi="Book Antiqua" w:cs="Arial"/>
          <w:lang w:val="fr-FR"/>
        </w:rPr>
        <w:t xml:space="preserve"> aussi que les deux années figurent parmi des années au delà de la moyenne.</w:t>
      </w:r>
    </w:p>
    <w:p w:rsidR="00CE315C" w:rsidRPr="00F2062E" w:rsidRDefault="00F2062E" w:rsidP="00F2062E">
      <w:pPr>
        <w:pStyle w:val="Titre3"/>
        <w:rPr>
          <w:rFonts w:ascii="Cambria" w:hAnsi="Cambria"/>
          <w:lang w:val="fr-FR"/>
        </w:rPr>
      </w:pPr>
      <w:bookmarkStart w:id="32" w:name="_Toc258693157"/>
      <w:r w:rsidRPr="00F2062E">
        <w:rPr>
          <w:rFonts w:ascii="Cambria" w:hAnsi="Cambria"/>
          <w:lang w:val="fr-FR"/>
        </w:rPr>
        <w:t xml:space="preserve">Pluviométrie au </w:t>
      </w:r>
      <w:r w:rsidR="00CE315C" w:rsidRPr="00F2062E">
        <w:rPr>
          <w:rFonts w:ascii="Cambria" w:hAnsi="Cambria"/>
          <w:lang w:val="fr-FR"/>
        </w:rPr>
        <w:t xml:space="preserve">Hodh El Gharbi </w:t>
      </w:r>
      <w:r w:rsidR="00243CC1">
        <w:rPr>
          <w:rFonts w:ascii="Cambria" w:hAnsi="Cambria"/>
          <w:lang w:val="fr-FR"/>
        </w:rPr>
        <w:t>e</w:t>
      </w:r>
      <w:r w:rsidR="009C4612">
        <w:rPr>
          <w:rFonts w:ascii="Cambria" w:hAnsi="Cambria"/>
          <w:lang w:val="fr-FR"/>
        </w:rPr>
        <w:t>n</w:t>
      </w:r>
      <w:r w:rsidR="00243CC1">
        <w:rPr>
          <w:rFonts w:ascii="Cambria" w:hAnsi="Cambria"/>
          <w:lang w:val="fr-FR"/>
        </w:rPr>
        <w:t xml:space="preserve"> 1999 et en 2009</w:t>
      </w:r>
      <w:bookmarkEnd w:id="32"/>
    </w:p>
    <w:p w:rsidR="00CE315C" w:rsidRDefault="00CE315C">
      <w:pPr>
        <w:pStyle w:val="Pieddepage"/>
        <w:tabs>
          <w:tab w:val="clear" w:pos="4536"/>
          <w:tab w:val="clear" w:pos="9072"/>
        </w:tabs>
        <w:rPr>
          <w:rFonts w:ascii="Book Antiqua" w:hAnsi="Book Antiqua" w:cs="Arial"/>
          <w:lang w:val="fr-FR"/>
        </w:rPr>
      </w:pPr>
    </w:p>
    <w:p w:rsidR="0061578C" w:rsidRDefault="0061578C" w:rsidP="000133AC">
      <w:pPr>
        <w:pStyle w:val="Pieddepage"/>
        <w:tabs>
          <w:tab w:val="clear" w:pos="4536"/>
          <w:tab w:val="clear" w:pos="9072"/>
        </w:tabs>
        <w:jc w:val="both"/>
        <w:rPr>
          <w:rFonts w:ascii="Book Antiqua" w:hAnsi="Book Antiqua" w:cs="Arial"/>
          <w:lang w:val="fr-FR"/>
        </w:rPr>
      </w:pPr>
      <w:r>
        <w:rPr>
          <w:rFonts w:ascii="Book Antiqua" w:hAnsi="Book Antiqua" w:cs="Arial"/>
          <w:lang w:val="fr-FR"/>
        </w:rPr>
        <w:t>Nous n’avons reçu les données détaillées pour Ayoun El Atrous</w:t>
      </w:r>
      <w:r w:rsidR="009C498F">
        <w:rPr>
          <w:rFonts w:ascii="Book Antiqua" w:hAnsi="Book Antiqua" w:cs="Arial"/>
          <w:lang w:val="fr-FR"/>
        </w:rPr>
        <w:t xml:space="preserve"> que après l’analyse a été terminée </w:t>
      </w:r>
      <w:r>
        <w:rPr>
          <w:rFonts w:ascii="Book Antiqua" w:hAnsi="Book Antiqua" w:cs="Arial"/>
          <w:lang w:val="fr-FR"/>
        </w:rPr>
        <w:t>mais une observation longue terme sous forme de deux graphiques</w:t>
      </w:r>
      <w:r w:rsidR="009C498F">
        <w:rPr>
          <w:rFonts w:ascii="Book Antiqua" w:hAnsi="Book Antiqua" w:cs="Arial"/>
          <w:lang w:val="fr-FR"/>
        </w:rPr>
        <w:t xml:space="preserve"> a été disponible avant</w:t>
      </w:r>
      <w:r>
        <w:rPr>
          <w:rFonts w:ascii="Book Antiqua" w:hAnsi="Book Antiqua" w:cs="Arial"/>
          <w:lang w:val="fr-FR"/>
        </w:rPr>
        <w:t xml:space="preserve">. Il en sort, que la pluviométrie a été plus élevée qu’en 2009, d’autant plus qu’il manque les observations pour Octobre 1999 selon l’équipe sur place. </w:t>
      </w:r>
    </w:p>
    <w:p w:rsidR="00232A19" w:rsidRDefault="00232A19">
      <w:pPr>
        <w:pStyle w:val="Pieddepage"/>
        <w:tabs>
          <w:tab w:val="clear" w:pos="4536"/>
          <w:tab w:val="clear" w:pos="9072"/>
        </w:tabs>
        <w:rPr>
          <w:rFonts w:ascii="Book Antiqua" w:hAnsi="Book Antiqua" w:cs="Arial"/>
          <w:lang w:val="fr-FR"/>
        </w:rPr>
      </w:pPr>
    </w:p>
    <w:p w:rsidR="0061578C" w:rsidRDefault="0061578C">
      <w:pPr>
        <w:pStyle w:val="Pieddepage"/>
        <w:tabs>
          <w:tab w:val="clear" w:pos="4536"/>
          <w:tab w:val="clear" w:pos="9072"/>
        </w:tabs>
        <w:rPr>
          <w:rFonts w:ascii="Book Antiqua" w:hAnsi="Book Antiqua" w:cs="Arial"/>
          <w:lang w:val="fr-FR"/>
        </w:rPr>
      </w:pPr>
      <w:r>
        <w:rPr>
          <w:noProof/>
          <w:lang w:val="fr-FR" w:eastAsia="fr-FR"/>
        </w:rPr>
        <w:lastRenderedPageBreak/>
        <w:drawing>
          <wp:inline distT="0" distB="0" distL="0" distR="0">
            <wp:extent cx="5760720" cy="35762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srcRect/>
                    <a:stretch>
                      <a:fillRect/>
                    </a:stretch>
                  </pic:blipFill>
                  <pic:spPr bwMode="auto">
                    <a:xfrm>
                      <a:off x="0" y="0"/>
                      <a:ext cx="5760720" cy="3576245"/>
                    </a:xfrm>
                    <a:prstGeom prst="rect">
                      <a:avLst/>
                    </a:prstGeom>
                    <a:noFill/>
                    <a:ln w="9525">
                      <a:noFill/>
                      <a:miter lim="800000"/>
                      <a:headEnd/>
                      <a:tailEnd/>
                    </a:ln>
                  </pic:spPr>
                </pic:pic>
              </a:graphicData>
            </a:graphic>
          </wp:inline>
        </w:drawing>
      </w:r>
    </w:p>
    <w:p w:rsidR="0061578C" w:rsidRPr="00BF0466" w:rsidRDefault="0061578C" w:rsidP="0061578C">
      <w:pPr>
        <w:pStyle w:val="Lgende"/>
        <w:rPr>
          <w:rFonts w:ascii="Book Antiqua" w:hAnsi="Book Antiqua" w:cs="Arial"/>
          <w:i/>
          <w:sz w:val="22"/>
          <w:szCs w:val="22"/>
          <w:lang w:val="fr-FR"/>
        </w:rPr>
      </w:pPr>
      <w:bookmarkStart w:id="33" w:name="_Toc258693192"/>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9</w:t>
      </w:r>
      <w:r w:rsidR="00A22FCA" w:rsidRPr="00BF0466">
        <w:rPr>
          <w:i/>
          <w:sz w:val="22"/>
          <w:szCs w:val="22"/>
        </w:rPr>
        <w:fldChar w:fldCharType="end"/>
      </w:r>
      <w:r w:rsidRPr="00BF0466">
        <w:rPr>
          <w:i/>
          <w:sz w:val="22"/>
          <w:szCs w:val="22"/>
          <w:lang w:val="fr-FR"/>
        </w:rPr>
        <w:t xml:space="preserve"> </w:t>
      </w:r>
      <w:r>
        <w:rPr>
          <w:i/>
          <w:sz w:val="22"/>
          <w:szCs w:val="22"/>
          <w:lang w:val="fr-FR"/>
        </w:rPr>
        <w:t>Pluviométrie à Ayoun El Atrous 1998 à 2009</w:t>
      </w:r>
      <w:bookmarkEnd w:id="33"/>
    </w:p>
    <w:p w:rsidR="0061578C" w:rsidRDefault="0061578C">
      <w:pPr>
        <w:pStyle w:val="Pieddepage"/>
        <w:tabs>
          <w:tab w:val="clear" w:pos="4536"/>
          <w:tab w:val="clear" w:pos="9072"/>
        </w:tabs>
        <w:rPr>
          <w:rFonts w:ascii="Book Antiqua" w:hAnsi="Book Antiqua" w:cs="Arial"/>
          <w:lang w:val="fr-FR"/>
        </w:rPr>
      </w:pPr>
    </w:p>
    <w:p w:rsidR="0061578C" w:rsidRDefault="00D32B60" w:rsidP="000133AC">
      <w:pPr>
        <w:pStyle w:val="Pieddepage"/>
        <w:tabs>
          <w:tab w:val="clear" w:pos="4536"/>
          <w:tab w:val="clear" w:pos="9072"/>
        </w:tabs>
        <w:jc w:val="both"/>
        <w:rPr>
          <w:rFonts w:ascii="Book Antiqua" w:hAnsi="Book Antiqua" w:cs="Arial"/>
          <w:lang w:val="fr-FR"/>
        </w:rPr>
      </w:pPr>
      <w:r>
        <w:rPr>
          <w:rFonts w:ascii="Book Antiqua" w:hAnsi="Book Antiqua" w:cs="Arial"/>
          <w:lang w:val="fr-FR"/>
        </w:rPr>
        <w:t xml:space="preserve">Le </w:t>
      </w:r>
      <w:r w:rsidR="0061578C">
        <w:rPr>
          <w:rFonts w:ascii="Book Antiqua" w:hAnsi="Book Antiqua" w:cs="Arial"/>
          <w:lang w:val="fr-FR"/>
        </w:rPr>
        <w:t xml:space="preserve">signal </w:t>
      </w:r>
      <w:r w:rsidR="005A0B8B">
        <w:rPr>
          <w:rFonts w:ascii="Book Antiqua" w:hAnsi="Book Antiqua" w:cs="Arial"/>
          <w:lang w:val="fr-FR"/>
        </w:rPr>
        <w:t>NDVI détecté sur le Hodh en 1999 est certainement influencé par des herbes en train de sécher mais pas encore tout à fait sèche comme c’était le cas en 2009. En plus, le signal en 2009 était plus faible qu’à la moyenne ce qui pourrait am</w:t>
      </w:r>
      <w:r w:rsidR="005A0B8B">
        <w:rPr>
          <w:rFonts w:ascii="Book Antiqua" w:hAnsi="Book Antiqua" w:cs="Arial"/>
          <w:lang w:val="fr-FR"/>
        </w:rPr>
        <w:t>e</w:t>
      </w:r>
      <w:r w:rsidR="005A0B8B">
        <w:rPr>
          <w:rFonts w:ascii="Book Antiqua" w:hAnsi="Book Antiqua" w:cs="Arial"/>
          <w:lang w:val="fr-FR"/>
        </w:rPr>
        <w:t>ner à une sous-estimation du couvert ligneux pour cette année.</w:t>
      </w:r>
    </w:p>
    <w:p w:rsidR="0061578C" w:rsidRDefault="0061578C" w:rsidP="000133AC">
      <w:pPr>
        <w:pStyle w:val="Pieddepage"/>
        <w:tabs>
          <w:tab w:val="clear" w:pos="4536"/>
          <w:tab w:val="clear" w:pos="9072"/>
        </w:tabs>
        <w:jc w:val="both"/>
        <w:rPr>
          <w:rFonts w:ascii="Book Antiqua" w:hAnsi="Book Antiqua" w:cs="Arial"/>
          <w:lang w:val="fr-FR"/>
        </w:rPr>
      </w:pPr>
    </w:p>
    <w:p w:rsidR="00CE315C" w:rsidRDefault="007A74A4" w:rsidP="000133AC">
      <w:pPr>
        <w:pStyle w:val="Pieddepage"/>
        <w:tabs>
          <w:tab w:val="clear" w:pos="4536"/>
          <w:tab w:val="clear" w:pos="9072"/>
        </w:tabs>
        <w:jc w:val="both"/>
        <w:rPr>
          <w:rFonts w:ascii="Book Antiqua" w:hAnsi="Book Antiqua" w:cs="Arial"/>
          <w:lang w:val="fr-FR"/>
        </w:rPr>
      </w:pPr>
      <w:r>
        <w:rPr>
          <w:rFonts w:ascii="Book Antiqua" w:hAnsi="Book Antiqua" w:cs="Arial"/>
          <w:lang w:val="fr-FR"/>
        </w:rPr>
        <w:t>La série temporelle de</w:t>
      </w:r>
      <w:r w:rsidR="0061578C">
        <w:rPr>
          <w:rFonts w:ascii="Book Antiqua" w:hAnsi="Book Antiqua" w:cs="Arial"/>
          <w:lang w:val="fr-FR"/>
        </w:rPr>
        <w:t xml:space="preserve"> </w:t>
      </w:r>
      <w:r w:rsidR="00192013">
        <w:rPr>
          <w:rFonts w:ascii="Book Antiqua" w:hAnsi="Book Antiqua" w:cs="Arial"/>
          <w:lang w:val="fr-FR"/>
        </w:rPr>
        <w:t xml:space="preserve">données disponibles </w:t>
      </w:r>
      <w:r w:rsidR="0061578C">
        <w:rPr>
          <w:rFonts w:ascii="Book Antiqua" w:hAnsi="Book Antiqua" w:cs="Arial"/>
          <w:lang w:val="fr-FR"/>
        </w:rPr>
        <w:t>commence en 1946</w:t>
      </w:r>
      <w:r w:rsidR="00192013">
        <w:rPr>
          <w:rFonts w:ascii="Book Antiqua" w:hAnsi="Book Antiqua" w:cs="Arial"/>
          <w:lang w:val="fr-FR"/>
        </w:rPr>
        <w:t>.</w:t>
      </w:r>
      <w:r w:rsidR="005A0B8B">
        <w:rPr>
          <w:rFonts w:ascii="Book Antiqua" w:hAnsi="Book Antiqua" w:cs="Arial"/>
          <w:lang w:val="fr-FR"/>
        </w:rPr>
        <w:t xml:space="preserve"> L’illustration su</w:t>
      </w:r>
      <w:r w:rsidR="005A0B8B">
        <w:rPr>
          <w:rFonts w:ascii="Book Antiqua" w:hAnsi="Book Antiqua" w:cs="Arial"/>
          <w:lang w:val="fr-FR"/>
        </w:rPr>
        <w:t>i</w:t>
      </w:r>
      <w:r w:rsidR="005A0B8B">
        <w:rPr>
          <w:rFonts w:ascii="Book Antiqua" w:hAnsi="Book Antiqua" w:cs="Arial"/>
          <w:lang w:val="fr-FR"/>
        </w:rPr>
        <w:t>vante donne un aperçu sur cette série temporelle.</w:t>
      </w:r>
    </w:p>
    <w:p w:rsidR="00050158" w:rsidRDefault="0061578C">
      <w:pPr>
        <w:pStyle w:val="Pieddepage"/>
        <w:tabs>
          <w:tab w:val="clear" w:pos="4536"/>
          <w:tab w:val="clear" w:pos="9072"/>
        </w:tabs>
        <w:rPr>
          <w:rFonts w:ascii="Book Antiqua" w:hAnsi="Book Antiqua" w:cs="Arial"/>
          <w:lang w:val="fr-FR"/>
        </w:rPr>
      </w:pPr>
      <w:r>
        <w:rPr>
          <w:noProof/>
          <w:lang w:val="fr-FR" w:eastAsia="fr-FR"/>
        </w:rPr>
        <w:drawing>
          <wp:inline distT="0" distB="0" distL="0" distR="0">
            <wp:extent cx="5760720" cy="35762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srcRect/>
                    <a:stretch>
                      <a:fillRect/>
                    </a:stretch>
                  </pic:blipFill>
                  <pic:spPr bwMode="auto">
                    <a:xfrm>
                      <a:off x="0" y="0"/>
                      <a:ext cx="5760720" cy="3576245"/>
                    </a:xfrm>
                    <a:prstGeom prst="rect">
                      <a:avLst/>
                    </a:prstGeom>
                    <a:noFill/>
                    <a:ln w="9525">
                      <a:noFill/>
                      <a:miter lim="800000"/>
                      <a:headEnd/>
                      <a:tailEnd/>
                    </a:ln>
                  </pic:spPr>
                </pic:pic>
              </a:graphicData>
            </a:graphic>
          </wp:inline>
        </w:drawing>
      </w:r>
    </w:p>
    <w:p w:rsidR="0061578C" w:rsidRPr="00BF0466" w:rsidRDefault="0061578C" w:rsidP="0061578C">
      <w:pPr>
        <w:pStyle w:val="Lgende"/>
        <w:rPr>
          <w:rFonts w:ascii="Book Antiqua" w:hAnsi="Book Antiqua" w:cs="Arial"/>
          <w:i/>
          <w:sz w:val="22"/>
          <w:szCs w:val="22"/>
          <w:lang w:val="fr-FR"/>
        </w:rPr>
      </w:pPr>
      <w:bookmarkStart w:id="34" w:name="_Toc258693193"/>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10</w:t>
      </w:r>
      <w:r w:rsidR="00A22FCA" w:rsidRPr="00BF0466">
        <w:rPr>
          <w:i/>
          <w:sz w:val="22"/>
          <w:szCs w:val="22"/>
        </w:rPr>
        <w:fldChar w:fldCharType="end"/>
      </w:r>
      <w:r w:rsidRPr="00BF0466">
        <w:rPr>
          <w:i/>
          <w:sz w:val="22"/>
          <w:szCs w:val="22"/>
          <w:lang w:val="fr-FR"/>
        </w:rPr>
        <w:t xml:space="preserve"> </w:t>
      </w:r>
      <w:r>
        <w:rPr>
          <w:i/>
          <w:sz w:val="22"/>
          <w:szCs w:val="22"/>
          <w:lang w:val="fr-FR"/>
        </w:rPr>
        <w:t>Pluviométrie à Ayoun El Atrous 1946 à 2009</w:t>
      </w:r>
      <w:bookmarkEnd w:id="34"/>
    </w:p>
    <w:p w:rsidR="009C498F" w:rsidRDefault="00A22FCA" w:rsidP="000D3CEE">
      <w:pPr>
        <w:rPr>
          <w:rFonts w:ascii="Cambria" w:hAnsi="Cambria"/>
          <w:lang w:val="fr-FR"/>
        </w:rPr>
      </w:pPr>
      <w:r w:rsidRPr="00A22FCA">
        <w:rPr>
          <w:noProof/>
          <w:lang w:val="fr-FR" w:eastAsia="zh-TW"/>
        </w:rPr>
        <w:lastRenderedPageBreak/>
        <w:pict>
          <v:shape id="_x0000_s1051" type="#_x0000_t202" style="position:absolute;margin-left:8.35pt;margin-top:11.8pt;width:441.25pt;height:104.55pt;z-index:251660288;mso-height-percent:200;mso-height-percent:200;mso-width-relative:margin;mso-height-relative:margin">
            <v:textbox style="mso-fit-shape-to-text:t">
              <w:txbxContent>
                <w:p w:rsidR="00D133D9" w:rsidRPr="000D3CEE" w:rsidRDefault="00D133D9">
                  <w:pPr>
                    <w:rPr>
                      <w:i/>
                      <w:lang w:val="fr-FR"/>
                    </w:rPr>
                  </w:pPr>
                  <w:r w:rsidRPr="000D3CEE">
                    <w:rPr>
                      <w:i/>
                      <w:lang w:val="fr-FR"/>
                    </w:rPr>
                    <w:t xml:space="preserve">Il faut interpréter </w:t>
                  </w:r>
                  <w:r>
                    <w:rPr>
                      <w:i/>
                      <w:lang w:val="fr-FR"/>
                    </w:rPr>
                    <w:t xml:space="preserve">les données pluviométriques </w:t>
                  </w:r>
                  <w:r w:rsidRPr="000D3CEE">
                    <w:rPr>
                      <w:i/>
                      <w:lang w:val="fr-FR"/>
                    </w:rPr>
                    <w:t xml:space="preserve">avec </w:t>
                  </w:r>
                  <w:r>
                    <w:rPr>
                      <w:i/>
                      <w:lang w:val="fr-FR"/>
                    </w:rPr>
                    <w:t>considération</w:t>
                  </w:r>
                  <w:r w:rsidRPr="000D3CEE">
                    <w:rPr>
                      <w:i/>
                      <w:lang w:val="fr-FR"/>
                    </w:rPr>
                    <w:t xml:space="preserve">, car il s’agit d’une observation </w:t>
                  </w:r>
                  <w:r>
                    <w:rPr>
                      <w:i/>
                      <w:lang w:val="fr-FR"/>
                    </w:rPr>
                    <w:t>sur un seul endroit</w:t>
                  </w:r>
                  <w:r w:rsidRPr="000D3CEE">
                    <w:rPr>
                      <w:i/>
                      <w:lang w:val="fr-FR"/>
                    </w:rPr>
                    <w:t xml:space="preserve">. La grande variabilité de la pluviométrie dans le temps et dans l’espace est caractéristique pour le climat sahélien, ainsi une telle observation ponctuelle ne peut pas être facilement extrapolée sur toute la Wilaya. Une analyse des images NOAA « rainfall estimates » et séries temporelles NDVI sera probablement livré au début Mars 2010 par M Ralf Koster et devrait faciliter l’interprétation des résultats différents par la continuité des données à travers l’espace et le temps. </w:t>
                  </w:r>
                </w:p>
              </w:txbxContent>
            </v:textbox>
          </v:shape>
        </w:pict>
      </w:r>
    </w:p>
    <w:p w:rsidR="009C498F" w:rsidRDefault="009C498F" w:rsidP="000D3CEE">
      <w:pPr>
        <w:rPr>
          <w:rFonts w:ascii="Cambria" w:hAnsi="Cambria"/>
          <w:lang w:val="fr-FR"/>
        </w:rPr>
      </w:pPr>
    </w:p>
    <w:p w:rsidR="000D3CEE" w:rsidRDefault="000D3CEE" w:rsidP="000D3CEE">
      <w:pPr>
        <w:rPr>
          <w:rFonts w:ascii="Cambria" w:hAnsi="Cambria"/>
          <w:lang w:val="fr-FR"/>
        </w:rPr>
      </w:pPr>
    </w:p>
    <w:p w:rsidR="000D3CEE" w:rsidRDefault="000D3CEE" w:rsidP="000D3CEE">
      <w:pPr>
        <w:rPr>
          <w:rFonts w:ascii="Cambria" w:hAnsi="Cambria"/>
          <w:lang w:val="fr-FR"/>
        </w:rPr>
      </w:pPr>
    </w:p>
    <w:p w:rsidR="000D3CEE" w:rsidRDefault="000D3CEE" w:rsidP="000D3CEE">
      <w:pPr>
        <w:rPr>
          <w:rFonts w:ascii="Cambria" w:hAnsi="Cambria"/>
          <w:lang w:val="fr-FR"/>
        </w:rPr>
      </w:pPr>
    </w:p>
    <w:p w:rsidR="000D3CEE" w:rsidRDefault="000D3CEE" w:rsidP="000D3CEE">
      <w:pPr>
        <w:rPr>
          <w:rFonts w:ascii="Cambria" w:hAnsi="Cambria"/>
          <w:lang w:val="fr-FR"/>
        </w:rPr>
      </w:pPr>
    </w:p>
    <w:p w:rsidR="0061578C" w:rsidRDefault="0061578C" w:rsidP="000D3CEE">
      <w:pPr>
        <w:rPr>
          <w:rFonts w:ascii="Cambria" w:hAnsi="Cambria"/>
          <w:lang w:val="fr-FR"/>
        </w:rPr>
      </w:pPr>
    </w:p>
    <w:p w:rsidR="009C498F" w:rsidRDefault="009C498F" w:rsidP="000D3CEE">
      <w:pPr>
        <w:rPr>
          <w:rFonts w:ascii="Cambria" w:hAnsi="Cambria"/>
          <w:lang w:val="fr-FR"/>
        </w:rPr>
      </w:pPr>
    </w:p>
    <w:p w:rsidR="00CE315C" w:rsidRPr="00F2062E" w:rsidRDefault="00CE315C" w:rsidP="00F2062E">
      <w:pPr>
        <w:pStyle w:val="Titre3"/>
        <w:rPr>
          <w:rFonts w:ascii="Cambria" w:hAnsi="Cambria"/>
          <w:lang w:val="fr-FR"/>
        </w:rPr>
      </w:pPr>
      <w:bookmarkStart w:id="35" w:name="_Toc258693158"/>
      <w:r w:rsidRPr="00F2062E">
        <w:rPr>
          <w:rFonts w:ascii="Cambria" w:hAnsi="Cambria"/>
          <w:lang w:val="fr-FR"/>
        </w:rPr>
        <w:t>Seuils de NDVI appliqués</w:t>
      </w:r>
      <w:bookmarkEnd w:id="35"/>
    </w:p>
    <w:p w:rsidR="00CE315C" w:rsidRPr="00CE315C" w:rsidRDefault="00CE315C">
      <w:pPr>
        <w:pStyle w:val="Pieddepage"/>
        <w:tabs>
          <w:tab w:val="clear" w:pos="4536"/>
          <w:tab w:val="clear" w:pos="9072"/>
        </w:tabs>
        <w:rPr>
          <w:rFonts w:ascii="Book Antiqua" w:hAnsi="Book Antiqua" w:cs="Arial"/>
          <w:b/>
          <w:lang w:val="fr-FR"/>
        </w:rPr>
      </w:pPr>
    </w:p>
    <w:p w:rsidR="00E4448E" w:rsidRDefault="00E4448E" w:rsidP="00310D96">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 xml:space="preserve">Les seuils déterminés varient selon date de prise d’images et par </w:t>
      </w:r>
      <w:r w:rsidR="00243CC1">
        <w:rPr>
          <w:rFonts w:ascii="Book Antiqua" w:hAnsi="Book Antiqua" w:cs="Arial"/>
          <w:lang w:val="fr-FR"/>
        </w:rPr>
        <w:t>image</w:t>
      </w:r>
      <w:r w:rsidRPr="000F100F">
        <w:rPr>
          <w:rFonts w:ascii="Book Antiqua" w:hAnsi="Book Antiqua" w:cs="Arial"/>
          <w:lang w:val="fr-FR"/>
        </w:rPr>
        <w:t xml:space="preserve">. </w:t>
      </w:r>
      <w:r w:rsidR="00D50A19" w:rsidRPr="000F100F">
        <w:rPr>
          <w:rFonts w:ascii="Book Antiqua" w:hAnsi="Book Antiqua" w:cs="Arial"/>
          <w:lang w:val="fr-FR"/>
        </w:rPr>
        <w:t xml:space="preserve">En général, nous utilisons les seuils plus bases en </w:t>
      </w:r>
      <w:r w:rsidR="00243CC1">
        <w:rPr>
          <w:rFonts w:ascii="Book Antiqua" w:hAnsi="Book Antiqua" w:cs="Arial"/>
          <w:lang w:val="fr-FR"/>
        </w:rPr>
        <w:t>2009</w:t>
      </w:r>
      <w:r w:rsidR="00D50A19" w:rsidRPr="000F100F">
        <w:rPr>
          <w:rFonts w:ascii="Book Antiqua" w:hAnsi="Book Antiqua" w:cs="Arial"/>
          <w:lang w:val="fr-FR"/>
        </w:rPr>
        <w:t xml:space="preserve">, tandis que les seuils sont </w:t>
      </w:r>
      <w:r w:rsidR="000133AC">
        <w:rPr>
          <w:rFonts w:ascii="Book Antiqua" w:hAnsi="Book Antiqua" w:cs="Arial"/>
          <w:lang w:val="fr-FR"/>
        </w:rPr>
        <w:t xml:space="preserve">généralement </w:t>
      </w:r>
      <w:r w:rsidR="00D50A19" w:rsidRPr="000F100F">
        <w:rPr>
          <w:rFonts w:ascii="Book Antiqua" w:hAnsi="Book Antiqua" w:cs="Arial"/>
          <w:lang w:val="fr-FR"/>
        </w:rPr>
        <w:t xml:space="preserve">plus élevés en </w:t>
      </w:r>
      <w:r w:rsidR="00243CC1">
        <w:rPr>
          <w:rFonts w:ascii="Book Antiqua" w:hAnsi="Book Antiqua" w:cs="Arial"/>
          <w:lang w:val="fr-FR"/>
        </w:rPr>
        <w:t>1999</w:t>
      </w:r>
      <w:r w:rsidR="009B3D94">
        <w:rPr>
          <w:rFonts w:ascii="Book Antiqua" w:hAnsi="Book Antiqua" w:cs="Arial"/>
          <w:lang w:val="fr-FR"/>
        </w:rPr>
        <w:t xml:space="preserve"> afin de compenser pour les dates différentes</w:t>
      </w:r>
      <w:r w:rsidR="00D50A19" w:rsidRPr="000F100F">
        <w:rPr>
          <w:rFonts w:ascii="Book Antiqua" w:hAnsi="Book Antiqua" w:cs="Arial"/>
          <w:lang w:val="fr-FR"/>
        </w:rPr>
        <w:t xml:space="preserve">. </w:t>
      </w:r>
      <w:r w:rsidR="00310D96">
        <w:rPr>
          <w:rFonts w:ascii="Book Antiqua" w:hAnsi="Book Antiqua" w:cs="Arial"/>
          <w:lang w:val="fr-FR"/>
        </w:rPr>
        <w:t xml:space="preserve">Cela </w:t>
      </w:r>
      <w:r w:rsidR="009B3D94">
        <w:rPr>
          <w:rFonts w:ascii="Book Antiqua" w:hAnsi="Book Antiqua" w:cs="Arial"/>
          <w:lang w:val="fr-FR"/>
        </w:rPr>
        <w:t>diminue l’influence</w:t>
      </w:r>
      <w:r w:rsidR="00310D96">
        <w:rPr>
          <w:rFonts w:ascii="Book Antiqua" w:hAnsi="Book Antiqua" w:cs="Arial"/>
          <w:lang w:val="fr-FR"/>
        </w:rPr>
        <w:t xml:space="preserve"> des herbes qui couvrent des surfaces non-ligneuses. </w:t>
      </w:r>
      <w:r w:rsidRPr="000F100F">
        <w:rPr>
          <w:rFonts w:ascii="Book Antiqua" w:hAnsi="Book Antiqua" w:cs="Arial"/>
          <w:lang w:val="fr-FR"/>
        </w:rPr>
        <w:t>Le tableau suivant résume les seuils utilisés :</w:t>
      </w:r>
    </w:p>
    <w:p w:rsidR="00281FD7" w:rsidRDefault="00281FD7" w:rsidP="00310D96">
      <w:pPr>
        <w:pStyle w:val="Pieddepage"/>
        <w:tabs>
          <w:tab w:val="clear" w:pos="4536"/>
          <w:tab w:val="clear" w:pos="9072"/>
        </w:tabs>
        <w:jc w:val="both"/>
        <w:rPr>
          <w:rFonts w:ascii="Book Antiqua" w:hAnsi="Book Antiqua" w:cs="Arial"/>
          <w:lang w:val="fr-FR"/>
        </w:rPr>
      </w:pPr>
    </w:p>
    <w:p w:rsidR="00294F8B" w:rsidRPr="00E1068B" w:rsidRDefault="00294F8B" w:rsidP="00294F8B">
      <w:pPr>
        <w:pStyle w:val="Lgende"/>
        <w:rPr>
          <w:rFonts w:ascii="Book Antiqua" w:hAnsi="Book Antiqua"/>
          <w:i/>
          <w:sz w:val="22"/>
          <w:szCs w:val="22"/>
          <w:lang w:val="fr-FR"/>
        </w:rPr>
      </w:pPr>
      <w:bookmarkStart w:id="36" w:name="_Toc258693179"/>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5</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xml:space="preserve"> Seuils de NDVI appliqués </w:t>
      </w:r>
      <w:r w:rsidR="00BD4243">
        <w:rPr>
          <w:rFonts w:ascii="Book Antiqua" w:hAnsi="Book Antiqua"/>
          <w:i/>
          <w:sz w:val="22"/>
          <w:szCs w:val="22"/>
          <w:lang w:val="fr-FR"/>
        </w:rPr>
        <w:t>pour 2009</w:t>
      </w:r>
      <w:r w:rsidRPr="00E1068B">
        <w:rPr>
          <w:rFonts w:ascii="Book Antiqua" w:hAnsi="Book Antiqua"/>
          <w:i/>
          <w:sz w:val="22"/>
          <w:szCs w:val="22"/>
          <w:lang w:val="fr-FR"/>
        </w:rPr>
        <w:t xml:space="preserve">, Images </w:t>
      </w:r>
      <w:r w:rsidR="00BD4243">
        <w:rPr>
          <w:rFonts w:ascii="Book Antiqua" w:hAnsi="Book Antiqua"/>
          <w:i/>
          <w:sz w:val="22"/>
          <w:szCs w:val="22"/>
          <w:lang w:val="fr-FR"/>
        </w:rPr>
        <w:t>SPOT 5 XS</w:t>
      </w:r>
      <w:bookmarkEnd w:id="36"/>
    </w:p>
    <w:p w:rsidR="00192013" w:rsidRPr="000F100F" w:rsidRDefault="00192013" w:rsidP="00310D96">
      <w:pPr>
        <w:pStyle w:val="Pieddepage"/>
        <w:tabs>
          <w:tab w:val="clear" w:pos="4536"/>
          <w:tab w:val="clear" w:pos="9072"/>
        </w:tabs>
        <w:jc w:val="both"/>
        <w:rPr>
          <w:rFonts w:ascii="Book Antiqua" w:hAnsi="Book Antiqua" w:cs="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90"/>
        <w:gridCol w:w="1080"/>
        <w:gridCol w:w="1710"/>
        <w:gridCol w:w="1710"/>
        <w:gridCol w:w="1710"/>
        <w:gridCol w:w="990"/>
      </w:tblGrid>
      <w:tr w:rsidR="00E4448E" w:rsidRPr="00C63C96" w:rsidTr="00DA255A">
        <w:trPr>
          <w:cantSplit/>
        </w:trPr>
        <w:tc>
          <w:tcPr>
            <w:tcW w:w="8890" w:type="dxa"/>
            <w:gridSpan w:val="6"/>
          </w:tcPr>
          <w:p w:rsidR="00E4448E" w:rsidRPr="00CC16E3" w:rsidRDefault="00E4448E" w:rsidP="00BD4243">
            <w:pPr>
              <w:pStyle w:val="Pieddepage"/>
              <w:tabs>
                <w:tab w:val="clear" w:pos="4536"/>
                <w:tab w:val="clear" w:pos="9072"/>
              </w:tabs>
              <w:jc w:val="center"/>
              <w:rPr>
                <w:rFonts w:ascii="Cambria" w:hAnsi="Cambria" w:cs="Arial"/>
                <w:b/>
                <w:bCs/>
                <w:sz w:val="22"/>
                <w:lang w:val="fr-FR"/>
              </w:rPr>
            </w:pPr>
            <w:r w:rsidRPr="003F1C09">
              <w:rPr>
                <w:rFonts w:ascii="Cambria" w:hAnsi="Cambria" w:cs="Arial"/>
                <w:b/>
                <w:bCs/>
                <w:sz w:val="22"/>
                <w:lang w:val="fr-FR"/>
              </w:rPr>
              <w:t>Seuils de NDVI appliqués</w:t>
            </w:r>
            <w:r w:rsidR="002F6425" w:rsidRPr="003F1C09">
              <w:rPr>
                <w:rFonts w:ascii="Cambria" w:hAnsi="Cambria" w:cs="Arial"/>
                <w:b/>
                <w:bCs/>
                <w:sz w:val="22"/>
                <w:lang w:val="fr-FR"/>
              </w:rPr>
              <w:t xml:space="preserve"> </w:t>
            </w:r>
            <w:r w:rsidR="00BD4243" w:rsidRPr="003F1C09">
              <w:rPr>
                <w:rFonts w:ascii="Cambria" w:hAnsi="Cambria" w:cs="Arial"/>
                <w:b/>
                <w:bCs/>
                <w:sz w:val="22"/>
                <w:lang w:val="fr-FR"/>
              </w:rPr>
              <w:t>2009</w:t>
            </w:r>
            <w:r w:rsidR="00521F04" w:rsidRPr="003F1C09">
              <w:rPr>
                <w:rFonts w:ascii="Cambria" w:hAnsi="Cambria" w:cs="Arial"/>
                <w:b/>
                <w:bCs/>
                <w:sz w:val="22"/>
                <w:lang w:val="fr-FR"/>
              </w:rPr>
              <w:t xml:space="preserve">, Images </w:t>
            </w:r>
            <w:r w:rsidR="00BD4243" w:rsidRPr="003F1C09">
              <w:rPr>
                <w:rFonts w:ascii="Cambria" w:hAnsi="Cambria" w:cs="Arial"/>
                <w:b/>
                <w:bCs/>
                <w:sz w:val="22"/>
                <w:lang w:val="fr-FR"/>
              </w:rPr>
              <w:t>SPOT</w:t>
            </w:r>
          </w:p>
        </w:tc>
      </w:tr>
      <w:tr w:rsidR="00E4448E" w:rsidRPr="00CC16E3" w:rsidTr="00DA255A">
        <w:tc>
          <w:tcPr>
            <w:tcW w:w="1690" w:type="dxa"/>
          </w:tcPr>
          <w:p w:rsidR="00E4448E" w:rsidRPr="00CC16E3" w:rsidRDefault="00BD4243">
            <w:pPr>
              <w:pStyle w:val="Pieddepage"/>
              <w:tabs>
                <w:tab w:val="clear" w:pos="4536"/>
                <w:tab w:val="clear" w:pos="9072"/>
              </w:tabs>
              <w:rPr>
                <w:rFonts w:ascii="Cambria" w:hAnsi="Cambria" w:cs="Arial"/>
                <w:b/>
                <w:bCs/>
                <w:lang w:val="fr-FR"/>
              </w:rPr>
            </w:pPr>
            <w:r>
              <w:rPr>
                <w:rFonts w:ascii="Cambria" w:hAnsi="Cambria" w:cs="Arial"/>
                <w:b/>
                <w:bCs/>
                <w:lang w:val="fr-FR"/>
              </w:rPr>
              <w:t>Image</w:t>
            </w:r>
          </w:p>
        </w:tc>
        <w:tc>
          <w:tcPr>
            <w:tcW w:w="1080" w:type="dxa"/>
          </w:tcPr>
          <w:p w:rsidR="00E4448E" w:rsidRPr="00CC16E3" w:rsidRDefault="00E4448E">
            <w:pPr>
              <w:pStyle w:val="Pieddepage"/>
              <w:tabs>
                <w:tab w:val="clear" w:pos="4536"/>
                <w:tab w:val="clear" w:pos="9072"/>
              </w:tabs>
              <w:rPr>
                <w:rFonts w:ascii="Cambria" w:hAnsi="Cambria" w:cs="Arial"/>
                <w:b/>
                <w:bCs/>
                <w:lang w:val="fr-FR"/>
              </w:rPr>
            </w:pPr>
            <w:r w:rsidRPr="00CC16E3">
              <w:rPr>
                <w:rFonts w:ascii="Cambria" w:hAnsi="Cambria" w:cs="Arial"/>
                <w:b/>
                <w:bCs/>
                <w:lang w:val="fr-FR"/>
              </w:rPr>
              <w:t>Sol nu</w:t>
            </w:r>
          </w:p>
        </w:tc>
        <w:tc>
          <w:tcPr>
            <w:tcW w:w="1710" w:type="dxa"/>
          </w:tcPr>
          <w:p w:rsidR="00E4448E" w:rsidRPr="00CC16E3" w:rsidRDefault="00E4448E">
            <w:pPr>
              <w:pStyle w:val="Pieddepage"/>
              <w:tabs>
                <w:tab w:val="clear" w:pos="4536"/>
                <w:tab w:val="clear" w:pos="9072"/>
              </w:tabs>
              <w:rPr>
                <w:rFonts w:ascii="Cambria" w:hAnsi="Cambria" w:cs="Arial"/>
                <w:b/>
                <w:bCs/>
                <w:lang w:val="fr-FR"/>
              </w:rPr>
            </w:pPr>
            <w:r w:rsidRPr="00CC16E3">
              <w:rPr>
                <w:rFonts w:ascii="Cambria" w:hAnsi="Cambria" w:cs="Arial"/>
                <w:b/>
                <w:bCs/>
                <w:lang w:val="fr-FR"/>
              </w:rPr>
              <w:t>S. arbustive</w:t>
            </w:r>
          </w:p>
        </w:tc>
        <w:tc>
          <w:tcPr>
            <w:tcW w:w="1710" w:type="dxa"/>
          </w:tcPr>
          <w:p w:rsidR="00E4448E" w:rsidRPr="00CC16E3" w:rsidRDefault="00E4448E">
            <w:pPr>
              <w:pStyle w:val="Pieddepage"/>
              <w:tabs>
                <w:tab w:val="clear" w:pos="4536"/>
                <w:tab w:val="clear" w:pos="9072"/>
              </w:tabs>
              <w:rPr>
                <w:rFonts w:ascii="Cambria" w:hAnsi="Cambria" w:cs="Arial"/>
                <w:b/>
                <w:bCs/>
                <w:lang w:val="fr-FR"/>
              </w:rPr>
            </w:pPr>
            <w:r w:rsidRPr="00CC16E3">
              <w:rPr>
                <w:rFonts w:ascii="Cambria" w:hAnsi="Cambria" w:cs="Arial"/>
                <w:b/>
                <w:bCs/>
                <w:lang w:val="fr-FR"/>
              </w:rPr>
              <w:t>S. arborée</w:t>
            </w:r>
          </w:p>
        </w:tc>
        <w:tc>
          <w:tcPr>
            <w:tcW w:w="1710" w:type="dxa"/>
          </w:tcPr>
          <w:p w:rsidR="00E4448E" w:rsidRPr="00CC16E3" w:rsidRDefault="00E4448E">
            <w:pPr>
              <w:pStyle w:val="Pieddepage"/>
              <w:tabs>
                <w:tab w:val="clear" w:pos="4536"/>
                <w:tab w:val="clear" w:pos="9072"/>
              </w:tabs>
              <w:rPr>
                <w:rFonts w:ascii="Cambria" w:hAnsi="Cambria" w:cs="Arial"/>
                <w:b/>
                <w:bCs/>
                <w:lang w:val="fr-FR"/>
              </w:rPr>
            </w:pPr>
            <w:r w:rsidRPr="00CC16E3">
              <w:rPr>
                <w:rFonts w:ascii="Cambria" w:hAnsi="Cambria" w:cs="Arial"/>
                <w:b/>
                <w:bCs/>
                <w:lang w:val="fr-FR"/>
              </w:rPr>
              <w:t>S. boisée</w:t>
            </w:r>
          </w:p>
        </w:tc>
        <w:tc>
          <w:tcPr>
            <w:tcW w:w="990" w:type="dxa"/>
          </w:tcPr>
          <w:p w:rsidR="00E4448E" w:rsidRPr="00CC16E3" w:rsidRDefault="00E4448E">
            <w:pPr>
              <w:pStyle w:val="Pieddepage"/>
              <w:tabs>
                <w:tab w:val="clear" w:pos="4536"/>
                <w:tab w:val="clear" w:pos="9072"/>
              </w:tabs>
              <w:rPr>
                <w:rFonts w:ascii="Cambria" w:hAnsi="Cambria" w:cs="Arial"/>
                <w:b/>
                <w:bCs/>
                <w:lang w:val="fr-FR"/>
              </w:rPr>
            </w:pPr>
            <w:r w:rsidRPr="00CC16E3">
              <w:rPr>
                <w:rFonts w:ascii="Cambria" w:hAnsi="Cambria" w:cs="Arial"/>
                <w:b/>
                <w:bCs/>
                <w:lang w:val="fr-FR"/>
              </w:rPr>
              <w:t>Forêt</w:t>
            </w:r>
          </w:p>
        </w:tc>
      </w:tr>
      <w:tr w:rsidR="00E4448E" w:rsidRPr="00CC16E3" w:rsidTr="00DA255A">
        <w:trPr>
          <w:cantSplit/>
        </w:trPr>
        <w:tc>
          <w:tcPr>
            <w:tcW w:w="8890" w:type="dxa"/>
            <w:gridSpan w:val="6"/>
          </w:tcPr>
          <w:p w:rsidR="00E4448E" w:rsidRPr="00CC16E3" w:rsidRDefault="00E4448E" w:rsidP="00192013">
            <w:pPr>
              <w:pStyle w:val="Pieddepage"/>
              <w:tabs>
                <w:tab w:val="clear" w:pos="4536"/>
                <w:tab w:val="clear" w:pos="9072"/>
              </w:tabs>
              <w:rPr>
                <w:rFonts w:ascii="Cambria" w:hAnsi="Cambria" w:cs="Arial"/>
                <w:b/>
                <w:bCs/>
                <w:i/>
                <w:iCs/>
                <w:lang w:val="fr-FR"/>
              </w:rPr>
            </w:pPr>
            <w:r w:rsidRPr="00CC16E3">
              <w:rPr>
                <w:rFonts w:ascii="Cambria" w:hAnsi="Cambria" w:cs="Arial"/>
                <w:b/>
                <w:bCs/>
                <w:i/>
                <w:iCs/>
                <w:lang w:val="fr-FR"/>
              </w:rPr>
              <w:t>Guidimakha</w:t>
            </w:r>
          </w:p>
        </w:tc>
      </w:tr>
      <w:tr w:rsidR="00E4448E" w:rsidRPr="00BE568E" w:rsidTr="00DA255A">
        <w:tc>
          <w:tcPr>
            <w:tcW w:w="1690" w:type="dxa"/>
          </w:tcPr>
          <w:p w:rsidR="00E4448E" w:rsidRPr="00CC16E3" w:rsidRDefault="00BD4243">
            <w:pPr>
              <w:pStyle w:val="Pieddepage"/>
              <w:tabs>
                <w:tab w:val="clear" w:pos="4536"/>
                <w:tab w:val="clear" w:pos="9072"/>
              </w:tabs>
              <w:rPr>
                <w:rFonts w:ascii="Cambria" w:hAnsi="Cambria" w:cs="Arial"/>
                <w:lang w:val="fr-FR"/>
              </w:rPr>
            </w:pPr>
            <w:r w:rsidRPr="00BD4243">
              <w:rPr>
                <w:rFonts w:ascii="Cambria" w:hAnsi="Cambria" w:cs="Arial"/>
                <w:lang w:val="fr-FR"/>
              </w:rPr>
              <w:t>00188091001</w:t>
            </w:r>
          </w:p>
        </w:tc>
        <w:tc>
          <w:tcPr>
            <w:tcW w:w="1080" w:type="dxa"/>
          </w:tcPr>
          <w:p w:rsidR="00E4448E" w:rsidRPr="00CC16E3" w:rsidRDefault="0092050A" w:rsidP="0092050A">
            <w:pPr>
              <w:pStyle w:val="Pieddepage"/>
              <w:tabs>
                <w:tab w:val="clear" w:pos="4536"/>
                <w:tab w:val="clear" w:pos="9072"/>
              </w:tabs>
              <w:rPr>
                <w:rFonts w:ascii="Calibri" w:hAnsi="Calibri" w:cs="Arial"/>
                <w:lang w:val="fr-FR"/>
              </w:rPr>
            </w:pPr>
            <w:r>
              <w:rPr>
                <w:rFonts w:ascii="Calibri" w:hAnsi="Calibri" w:cs="Arial"/>
                <w:lang w:val="fr-FR"/>
              </w:rPr>
              <w:t xml:space="preserve">&lt; </w:t>
            </w:r>
            <w:r w:rsidR="007B4601">
              <w:rPr>
                <w:rFonts w:ascii="Calibri" w:hAnsi="Calibri" w:cs="Arial"/>
                <w:lang w:val="fr-FR"/>
              </w:rPr>
              <w:t>0,0</w:t>
            </w:r>
          </w:p>
        </w:tc>
        <w:tc>
          <w:tcPr>
            <w:tcW w:w="1710" w:type="dxa"/>
          </w:tcPr>
          <w:p w:rsidR="00E4448E" w:rsidRPr="00CC16E3" w:rsidRDefault="007B4601" w:rsidP="000C352E">
            <w:pPr>
              <w:pStyle w:val="Pieddepage"/>
              <w:tabs>
                <w:tab w:val="clear" w:pos="4536"/>
                <w:tab w:val="clear" w:pos="9072"/>
              </w:tabs>
              <w:rPr>
                <w:rFonts w:ascii="Calibri" w:hAnsi="Calibri" w:cs="Arial"/>
                <w:lang w:val="fr-FR"/>
              </w:rPr>
            </w:pPr>
            <w:r>
              <w:rPr>
                <w:rFonts w:ascii="Calibri" w:hAnsi="Calibri" w:cs="Arial"/>
                <w:lang w:val="fr-FR"/>
              </w:rPr>
              <w:t>&gt;</w:t>
            </w:r>
            <w:r w:rsidR="0092050A">
              <w:rPr>
                <w:rFonts w:ascii="Calibri" w:hAnsi="Calibri" w:cs="Arial"/>
                <w:lang w:val="fr-FR"/>
              </w:rPr>
              <w:t xml:space="preserve"> </w:t>
            </w:r>
            <w:r>
              <w:rPr>
                <w:rFonts w:ascii="Calibri" w:hAnsi="Calibri" w:cs="Arial"/>
                <w:lang w:val="fr-FR"/>
              </w:rPr>
              <w:t>0,0</w:t>
            </w:r>
            <w:r w:rsidR="002F6425">
              <w:rPr>
                <w:rFonts w:ascii="Calibri" w:hAnsi="Calibri" w:cs="Arial"/>
                <w:lang w:val="fr-FR"/>
              </w:rPr>
              <w:t xml:space="preserve"> &lt;</w:t>
            </w:r>
            <w:r w:rsidR="0092050A">
              <w:rPr>
                <w:rFonts w:ascii="Calibri" w:hAnsi="Calibri" w:cs="Arial"/>
                <w:lang w:val="fr-FR"/>
              </w:rPr>
              <w:t xml:space="preserve"> </w:t>
            </w:r>
            <w:r w:rsidR="002F6425">
              <w:rPr>
                <w:rFonts w:ascii="Calibri" w:hAnsi="Calibri" w:cs="Arial"/>
                <w:lang w:val="fr-FR"/>
              </w:rPr>
              <w:t>0,0</w:t>
            </w:r>
            <w:r w:rsidR="000C352E">
              <w:rPr>
                <w:rFonts w:ascii="Calibri" w:hAnsi="Calibri" w:cs="Arial"/>
                <w:lang w:val="fr-FR"/>
              </w:rPr>
              <w:t>2</w:t>
            </w:r>
          </w:p>
        </w:tc>
        <w:tc>
          <w:tcPr>
            <w:tcW w:w="1710" w:type="dxa"/>
          </w:tcPr>
          <w:p w:rsidR="00E4448E" w:rsidRPr="00CC16E3" w:rsidRDefault="002F6425" w:rsidP="000C352E">
            <w:pPr>
              <w:pStyle w:val="Pieddepage"/>
              <w:tabs>
                <w:tab w:val="clear" w:pos="4536"/>
                <w:tab w:val="clear" w:pos="9072"/>
              </w:tabs>
              <w:rPr>
                <w:rFonts w:ascii="Calibri" w:hAnsi="Calibri" w:cs="Arial"/>
                <w:lang w:val="fr-FR"/>
              </w:rPr>
            </w:pPr>
            <w:r>
              <w:rPr>
                <w:rFonts w:ascii="Calibri" w:hAnsi="Calibri" w:cs="Arial"/>
                <w:lang w:val="fr-FR"/>
              </w:rPr>
              <w:t>&gt;</w:t>
            </w:r>
            <w:r w:rsidR="000C352E">
              <w:rPr>
                <w:rFonts w:ascii="Calibri" w:hAnsi="Calibri" w:cs="Arial"/>
                <w:lang w:val="fr-FR"/>
              </w:rPr>
              <w:t xml:space="preserve"> </w:t>
            </w:r>
            <w:r>
              <w:rPr>
                <w:rFonts w:ascii="Calibri" w:hAnsi="Calibri" w:cs="Arial"/>
                <w:lang w:val="fr-FR"/>
              </w:rPr>
              <w:t>0,0</w:t>
            </w:r>
            <w:r w:rsidR="000C352E">
              <w:rPr>
                <w:rFonts w:ascii="Calibri" w:hAnsi="Calibri" w:cs="Arial"/>
                <w:lang w:val="fr-FR"/>
              </w:rPr>
              <w:t>2</w:t>
            </w:r>
            <w:r>
              <w:rPr>
                <w:rFonts w:ascii="Calibri" w:hAnsi="Calibri" w:cs="Arial"/>
                <w:lang w:val="fr-FR"/>
              </w:rPr>
              <w:t xml:space="preserve"> &lt;</w:t>
            </w:r>
            <w:r w:rsidR="000C352E">
              <w:rPr>
                <w:rFonts w:ascii="Calibri" w:hAnsi="Calibri" w:cs="Arial"/>
                <w:lang w:val="fr-FR"/>
              </w:rPr>
              <w:t xml:space="preserve"> </w:t>
            </w:r>
            <w:r>
              <w:rPr>
                <w:rFonts w:ascii="Calibri" w:hAnsi="Calibri" w:cs="Arial"/>
                <w:lang w:val="fr-FR"/>
              </w:rPr>
              <w:t>0,</w:t>
            </w:r>
            <w:r w:rsidR="000C352E">
              <w:rPr>
                <w:rFonts w:ascii="Calibri" w:hAnsi="Calibri" w:cs="Arial"/>
                <w:lang w:val="fr-FR"/>
              </w:rPr>
              <w:t>1</w:t>
            </w:r>
          </w:p>
        </w:tc>
        <w:tc>
          <w:tcPr>
            <w:tcW w:w="1710" w:type="dxa"/>
          </w:tcPr>
          <w:p w:rsidR="00E4448E" w:rsidRPr="00CC16E3" w:rsidRDefault="000C352E">
            <w:pPr>
              <w:pStyle w:val="Pieddepage"/>
              <w:tabs>
                <w:tab w:val="clear" w:pos="4536"/>
                <w:tab w:val="clear" w:pos="9072"/>
              </w:tabs>
              <w:rPr>
                <w:rFonts w:ascii="Calibri" w:hAnsi="Calibri" w:cs="Arial"/>
                <w:lang w:val="fr-FR"/>
              </w:rPr>
            </w:pPr>
            <w:r>
              <w:rPr>
                <w:rFonts w:ascii="Calibri" w:hAnsi="Calibri" w:cs="Arial"/>
                <w:lang w:val="fr-FR"/>
              </w:rPr>
              <w:t>&gt; 0,1 &lt; 0,17</w:t>
            </w:r>
          </w:p>
        </w:tc>
        <w:tc>
          <w:tcPr>
            <w:tcW w:w="990" w:type="dxa"/>
          </w:tcPr>
          <w:p w:rsidR="00E4448E" w:rsidRPr="00CC16E3" w:rsidRDefault="000C352E">
            <w:pPr>
              <w:pStyle w:val="Pieddepage"/>
              <w:tabs>
                <w:tab w:val="clear" w:pos="4536"/>
                <w:tab w:val="clear" w:pos="9072"/>
              </w:tabs>
              <w:rPr>
                <w:rFonts w:ascii="Calibri" w:hAnsi="Calibri" w:cs="Arial"/>
                <w:lang w:val="fr-FR"/>
              </w:rPr>
            </w:pPr>
            <w:r>
              <w:rPr>
                <w:rFonts w:ascii="Calibri" w:hAnsi="Calibri" w:cs="Arial"/>
                <w:lang w:val="fr-FR"/>
              </w:rPr>
              <w:t>&gt; 0,17</w:t>
            </w:r>
          </w:p>
        </w:tc>
      </w:tr>
      <w:tr w:rsidR="000C352E" w:rsidRPr="00BE568E" w:rsidTr="00DA255A">
        <w:tc>
          <w:tcPr>
            <w:tcW w:w="1690" w:type="dxa"/>
          </w:tcPr>
          <w:p w:rsidR="000C352E" w:rsidRPr="00CC16E3" w:rsidRDefault="000C352E">
            <w:pPr>
              <w:pStyle w:val="Pieddepage"/>
              <w:tabs>
                <w:tab w:val="clear" w:pos="4536"/>
                <w:tab w:val="clear" w:pos="9072"/>
              </w:tabs>
              <w:rPr>
                <w:rFonts w:ascii="Cambria" w:hAnsi="Cambria" w:cs="Arial"/>
                <w:lang w:val="fr-FR"/>
              </w:rPr>
            </w:pPr>
            <w:r w:rsidRPr="00BD4243">
              <w:rPr>
                <w:rFonts w:ascii="Cambria" w:hAnsi="Cambria" w:cs="Arial"/>
                <w:lang w:val="fr-FR"/>
              </w:rPr>
              <w:t>0018809100</w:t>
            </w:r>
            <w:r>
              <w:rPr>
                <w:rFonts w:ascii="Cambria" w:hAnsi="Cambria" w:cs="Arial"/>
                <w:lang w:val="fr-FR"/>
              </w:rPr>
              <w:t>2</w:t>
            </w:r>
          </w:p>
        </w:tc>
        <w:tc>
          <w:tcPr>
            <w:tcW w:w="1080" w:type="dxa"/>
          </w:tcPr>
          <w:p w:rsidR="000C352E" w:rsidRPr="00CC16E3" w:rsidRDefault="000C352E" w:rsidP="0092050A">
            <w:pPr>
              <w:pStyle w:val="Pieddepage"/>
              <w:tabs>
                <w:tab w:val="clear" w:pos="4536"/>
                <w:tab w:val="clear" w:pos="9072"/>
              </w:tabs>
              <w:rPr>
                <w:rFonts w:ascii="Calibri" w:hAnsi="Calibri" w:cs="Arial"/>
                <w:lang w:val="fr-FR"/>
              </w:rPr>
            </w:pPr>
            <w:r w:rsidRPr="00CC16E3">
              <w:rPr>
                <w:rFonts w:ascii="Calibri" w:hAnsi="Calibri" w:cs="Arial"/>
                <w:lang w:val="fr-FR"/>
              </w:rPr>
              <w:t>&lt;</w:t>
            </w:r>
            <w:r>
              <w:rPr>
                <w:rFonts w:ascii="Calibri" w:hAnsi="Calibri" w:cs="Arial"/>
                <w:lang w:val="fr-FR"/>
              </w:rPr>
              <w:t xml:space="preserve"> </w:t>
            </w:r>
            <w:r w:rsidRPr="00CC16E3">
              <w:rPr>
                <w:rFonts w:ascii="Calibri" w:hAnsi="Calibri" w:cs="Arial"/>
                <w:lang w:val="fr-FR"/>
              </w:rPr>
              <w:t>0,0</w:t>
            </w:r>
          </w:p>
        </w:tc>
        <w:tc>
          <w:tcPr>
            <w:tcW w:w="1710" w:type="dxa"/>
          </w:tcPr>
          <w:p w:rsidR="000C352E" w:rsidRPr="00CC16E3" w:rsidRDefault="000C352E" w:rsidP="000C352E">
            <w:pPr>
              <w:pStyle w:val="Pieddepage"/>
              <w:tabs>
                <w:tab w:val="clear" w:pos="4536"/>
                <w:tab w:val="clear" w:pos="9072"/>
              </w:tabs>
              <w:rPr>
                <w:rFonts w:ascii="Calibri" w:hAnsi="Calibri" w:cs="Arial"/>
                <w:lang w:val="fr-FR"/>
              </w:rPr>
            </w:pPr>
            <w:r w:rsidRPr="00CC16E3">
              <w:rPr>
                <w:rFonts w:ascii="Calibri" w:hAnsi="Calibri" w:cs="Arial"/>
                <w:lang w:val="fr-FR"/>
              </w:rPr>
              <w:t>&gt; 0,0 &lt; 0,0</w:t>
            </w:r>
            <w:r>
              <w:rPr>
                <w:rFonts w:ascii="Calibri" w:hAnsi="Calibri" w:cs="Arial"/>
                <w:lang w:val="fr-FR"/>
              </w:rPr>
              <w:t>2</w:t>
            </w:r>
          </w:p>
        </w:tc>
        <w:tc>
          <w:tcPr>
            <w:tcW w:w="1710" w:type="dxa"/>
          </w:tcPr>
          <w:p w:rsidR="000C352E" w:rsidRPr="00CC16E3" w:rsidRDefault="000C352E" w:rsidP="00BE001F">
            <w:pPr>
              <w:pStyle w:val="Pieddepage"/>
              <w:tabs>
                <w:tab w:val="clear" w:pos="4536"/>
                <w:tab w:val="clear" w:pos="9072"/>
              </w:tabs>
              <w:rPr>
                <w:rFonts w:ascii="Calibri" w:hAnsi="Calibri" w:cs="Arial"/>
                <w:lang w:val="fr-FR"/>
              </w:rPr>
            </w:pPr>
            <w:r>
              <w:rPr>
                <w:rFonts w:ascii="Calibri" w:hAnsi="Calibri" w:cs="Arial"/>
                <w:lang w:val="fr-FR"/>
              </w:rPr>
              <w:t>&gt; 0,02 &lt; 0,1</w:t>
            </w:r>
          </w:p>
        </w:tc>
        <w:tc>
          <w:tcPr>
            <w:tcW w:w="1710" w:type="dxa"/>
          </w:tcPr>
          <w:p w:rsidR="000C352E" w:rsidRPr="00CC16E3" w:rsidRDefault="000C352E">
            <w:pPr>
              <w:pStyle w:val="Pieddepage"/>
              <w:tabs>
                <w:tab w:val="clear" w:pos="4536"/>
                <w:tab w:val="clear" w:pos="9072"/>
              </w:tabs>
              <w:rPr>
                <w:rFonts w:ascii="Calibri" w:hAnsi="Calibri" w:cs="Arial"/>
                <w:lang w:val="fr-FR"/>
              </w:rPr>
            </w:pPr>
            <w:r>
              <w:rPr>
                <w:rFonts w:ascii="Calibri" w:hAnsi="Calibri" w:cs="Arial"/>
                <w:lang w:val="fr-FR"/>
              </w:rPr>
              <w:t>&gt; 0,1 &lt; 0,17</w:t>
            </w:r>
          </w:p>
        </w:tc>
        <w:tc>
          <w:tcPr>
            <w:tcW w:w="990" w:type="dxa"/>
          </w:tcPr>
          <w:p w:rsidR="000C352E" w:rsidRPr="00CC16E3" w:rsidRDefault="000C352E">
            <w:pPr>
              <w:pStyle w:val="Pieddepage"/>
              <w:tabs>
                <w:tab w:val="clear" w:pos="4536"/>
                <w:tab w:val="clear" w:pos="9072"/>
              </w:tabs>
              <w:rPr>
                <w:rFonts w:ascii="Calibri" w:hAnsi="Calibri" w:cs="Arial"/>
                <w:lang w:val="fr-FR"/>
              </w:rPr>
            </w:pPr>
            <w:r>
              <w:rPr>
                <w:rFonts w:ascii="Calibri" w:hAnsi="Calibri" w:cs="Arial"/>
                <w:lang w:val="fr-FR"/>
              </w:rPr>
              <w:t>&gt; 0,17</w:t>
            </w:r>
          </w:p>
        </w:tc>
      </w:tr>
      <w:tr w:rsidR="000C352E" w:rsidRPr="00BE568E" w:rsidTr="00DA255A">
        <w:tc>
          <w:tcPr>
            <w:tcW w:w="1690" w:type="dxa"/>
          </w:tcPr>
          <w:p w:rsidR="000C352E" w:rsidRPr="00CC16E3" w:rsidRDefault="000C352E">
            <w:pPr>
              <w:pStyle w:val="Pieddepage"/>
              <w:tabs>
                <w:tab w:val="clear" w:pos="4536"/>
                <w:tab w:val="clear" w:pos="9072"/>
              </w:tabs>
              <w:rPr>
                <w:rFonts w:ascii="Cambria" w:hAnsi="Cambria" w:cs="Arial"/>
                <w:lang w:val="fr-FR"/>
              </w:rPr>
            </w:pPr>
            <w:r w:rsidRPr="00BD4243">
              <w:rPr>
                <w:rFonts w:ascii="Cambria" w:hAnsi="Cambria" w:cs="Arial"/>
                <w:lang w:val="fr-FR"/>
              </w:rPr>
              <w:t>0018809100</w:t>
            </w:r>
            <w:r>
              <w:rPr>
                <w:rFonts w:ascii="Cambria" w:hAnsi="Cambria" w:cs="Arial"/>
                <w:lang w:val="fr-FR"/>
              </w:rPr>
              <w:t>3</w:t>
            </w:r>
          </w:p>
        </w:tc>
        <w:tc>
          <w:tcPr>
            <w:tcW w:w="1080" w:type="dxa"/>
          </w:tcPr>
          <w:p w:rsidR="000C352E" w:rsidRPr="00CC16E3" w:rsidRDefault="000C352E" w:rsidP="008B0E9D">
            <w:pPr>
              <w:pStyle w:val="Pieddepage"/>
              <w:tabs>
                <w:tab w:val="clear" w:pos="4536"/>
                <w:tab w:val="clear" w:pos="9072"/>
              </w:tabs>
              <w:rPr>
                <w:rFonts w:ascii="Calibri" w:hAnsi="Calibri" w:cs="Arial"/>
                <w:lang w:val="fr-FR"/>
              </w:rPr>
            </w:pPr>
            <w:r>
              <w:rPr>
                <w:rFonts w:ascii="Calibri" w:hAnsi="Calibri" w:cs="Arial"/>
                <w:lang w:val="fr-FR"/>
              </w:rPr>
              <w:t>&lt; 0</w:t>
            </w:r>
            <w:r w:rsidRPr="00CC16E3">
              <w:rPr>
                <w:rFonts w:ascii="Calibri" w:hAnsi="Calibri" w:cs="Arial"/>
                <w:lang w:val="fr-FR"/>
              </w:rPr>
              <w:t>,0</w:t>
            </w:r>
          </w:p>
        </w:tc>
        <w:tc>
          <w:tcPr>
            <w:tcW w:w="1710" w:type="dxa"/>
          </w:tcPr>
          <w:p w:rsidR="000C352E" w:rsidRPr="00CC16E3" w:rsidRDefault="000C352E" w:rsidP="000C352E">
            <w:pPr>
              <w:pStyle w:val="Pieddepage"/>
              <w:tabs>
                <w:tab w:val="clear" w:pos="4536"/>
                <w:tab w:val="clear" w:pos="9072"/>
              </w:tabs>
              <w:rPr>
                <w:rFonts w:ascii="Calibri" w:hAnsi="Calibri" w:cs="Arial"/>
                <w:lang w:val="fr-FR"/>
              </w:rPr>
            </w:pPr>
            <w:r>
              <w:rPr>
                <w:rFonts w:ascii="Calibri" w:hAnsi="Calibri" w:cs="Arial"/>
                <w:lang w:val="fr-FR"/>
              </w:rPr>
              <w:t>&gt; 0,0 &lt; 0,</w:t>
            </w:r>
            <w:r w:rsidRPr="00CC16E3">
              <w:rPr>
                <w:rFonts w:ascii="Calibri" w:hAnsi="Calibri" w:cs="Arial"/>
                <w:lang w:val="fr-FR"/>
              </w:rPr>
              <w:t>0</w:t>
            </w:r>
            <w:r>
              <w:rPr>
                <w:rFonts w:ascii="Calibri" w:hAnsi="Calibri" w:cs="Arial"/>
                <w:lang w:val="fr-FR"/>
              </w:rPr>
              <w:t>2</w:t>
            </w:r>
          </w:p>
        </w:tc>
        <w:tc>
          <w:tcPr>
            <w:tcW w:w="1710" w:type="dxa"/>
          </w:tcPr>
          <w:p w:rsidR="000C352E" w:rsidRPr="00CC16E3" w:rsidRDefault="000C352E" w:rsidP="00BE001F">
            <w:pPr>
              <w:pStyle w:val="Pieddepage"/>
              <w:tabs>
                <w:tab w:val="clear" w:pos="4536"/>
                <w:tab w:val="clear" w:pos="9072"/>
              </w:tabs>
              <w:rPr>
                <w:rFonts w:ascii="Calibri" w:hAnsi="Calibri" w:cs="Arial"/>
                <w:lang w:val="fr-FR"/>
              </w:rPr>
            </w:pPr>
            <w:r>
              <w:rPr>
                <w:rFonts w:ascii="Calibri" w:hAnsi="Calibri" w:cs="Arial"/>
                <w:lang w:val="fr-FR"/>
              </w:rPr>
              <w:t>&gt; 0,02 &lt; 0,1</w:t>
            </w:r>
          </w:p>
        </w:tc>
        <w:tc>
          <w:tcPr>
            <w:tcW w:w="1710" w:type="dxa"/>
          </w:tcPr>
          <w:p w:rsidR="000C352E" w:rsidRPr="00CC16E3" w:rsidRDefault="000C352E" w:rsidP="009A15BE">
            <w:pPr>
              <w:pStyle w:val="Pieddepage"/>
              <w:tabs>
                <w:tab w:val="clear" w:pos="4536"/>
                <w:tab w:val="clear" w:pos="9072"/>
              </w:tabs>
              <w:rPr>
                <w:rFonts w:ascii="Calibri" w:hAnsi="Calibri" w:cs="Arial"/>
                <w:lang w:val="fr-FR"/>
              </w:rPr>
            </w:pPr>
            <w:r>
              <w:rPr>
                <w:rFonts w:ascii="Calibri" w:hAnsi="Calibri" w:cs="Arial"/>
                <w:lang w:val="fr-FR"/>
              </w:rPr>
              <w:t>&gt; 0,1 &lt; 0,17</w:t>
            </w:r>
          </w:p>
        </w:tc>
        <w:tc>
          <w:tcPr>
            <w:tcW w:w="990" w:type="dxa"/>
          </w:tcPr>
          <w:p w:rsidR="000C352E" w:rsidRPr="00CC16E3" w:rsidRDefault="000C352E" w:rsidP="009A15BE">
            <w:pPr>
              <w:pStyle w:val="Pieddepage"/>
              <w:tabs>
                <w:tab w:val="clear" w:pos="4536"/>
                <w:tab w:val="clear" w:pos="9072"/>
              </w:tabs>
              <w:rPr>
                <w:rFonts w:ascii="Calibri" w:hAnsi="Calibri" w:cs="Arial"/>
                <w:lang w:val="fr-FR"/>
              </w:rPr>
            </w:pPr>
            <w:r>
              <w:rPr>
                <w:rFonts w:ascii="Calibri" w:hAnsi="Calibri" w:cs="Arial"/>
                <w:lang w:val="fr-FR"/>
              </w:rPr>
              <w:t>&gt; 0,17</w:t>
            </w:r>
          </w:p>
        </w:tc>
      </w:tr>
      <w:tr w:rsidR="000C352E" w:rsidRPr="00BE568E" w:rsidTr="00DA255A">
        <w:tc>
          <w:tcPr>
            <w:tcW w:w="1690" w:type="dxa"/>
          </w:tcPr>
          <w:p w:rsidR="000C352E" w:rsidRPr="00CC16E3" w:rsidRDefault="000C352E" w:rsidP="00BD4243">
            <w:pPr>
              <w:pStyle w:val="Pieddepage"/>
              <w:tabs>
                <w:tab w:val="clear" w:pos="4536"/>
                <w:tab w:val="clear" w:pos="9072"/>
              </w:tabs>
              <w:rPr>
                <w:rFonts w:ascii="Cambria" w:hAnsi="Cambria" w:cs="Arial"/>
                <w:lang w:val="fr-FR"/>
              </w:rPr>
            </w:pPr>
            <w:r w:rsidRPr="00BD4243">
              <w:rPr>
                <w:rFonts w:ascii="Cambria" w:hAnsi="Cambria" w:cs="Arial"/>
                <w:lang w:val="fr-FR"/>
              </w:rPr>
              <w:t>0018809100</w:t>
            </w:r>
            <w:r>
              <w:rPr>
                <w:rFonts w:ascii="Cambria" w:hAnsi="Cambria" w:cs="Arial"/>
                <w:lang w:val="fr-FR"/>
              </w:rPr>
              <w:t>4</w:t>
            </w:r>
          </w:p>
        </w:tc>
        <w:tc>
          <w:tcPr>
            <w:tcW w:w="1080" w:type="dxa"/>
          </w:tcPr>
          <w:p w:rsidR="000C352E" w:rsidRDefault="000C352E" w:rsidP="008B0E9D">
            <w:pPr>
              <w:pStyle w:val="Pieddepage"/>
              <w:tabs>
                <w:tab w:val="clear" w:pos="4536"/>
                <w:tab w:val="clear" w:pos="9072"/>
              </w:tabs>
              <w:rPr>
                <w:rFonts w:ascii="Calibri" w:hAnsi="Calibri" w:cs="Arial"/>
                <w:lang w:val="fr-FR"/>
              </w:rPr>
            </w:pPr>
            <w:r>
              <w:rPr>
                <w:rFonts w:ascii="Calibri" w:hAnsi="Calibri" w:cs="Arial"/>
                <w:lang w:val="fr-FR"/>
              </w:rPr>
              <w:t>&lt; 0,0</w:t>
            </w:r>
          </w:p>
        </w:tc>
        <w:tc>
          <w:tcPr>
            <w:tcW w:w="1710" w:type="dxa"/>
          </w:tcPr>
          <w:p w:rsidR="000C352E" w:rsidRPr="00CC16E3" w:rsidRDefault="000C352E" w:rsidP="000C352E">
            <w:pPr>
              <w:pStyle w:val="Pieddepage"/>
              <w:tabs>
                <w:tab w:val="clear" w:pos="4536"/>
                <w:tab w:val="clear" w:pos="9072"/>
              </w:tabs>
              <w:rPr>
                <w:rFonts w:ascii="Calibri" w:hAnsi="Calibri" w:cs="Arial"/>
                <w:lang w:val="fr-FR"/>
              </w:rPr>
            </w:pPr>
            <w:r>
              <w:rPr>
                <w:rFonts w:ascii="Calibri" w:hAnsi="Calibri" w:cs="Arial"/>
                <w:lang w:val="fr-FR"/>
              </w:rPr>
              <w:t>&gt; 0,0 &lt; 0,02</w:t>
            </w:r>
          </w:p>
        </w:tc>
        <w:tc>
          <w:tcPr>
            <w:tcW w:w="1710" w:type="dxa"/>
          </w:tcPr>
          <w:p w:rsidR="000C352E" w:rsidRPr="00CC16E3" w:rsidRDefault="000C352E" w:rsidP="00BE001F">
            <w:pPr>
              <w:pStyle w:val="Pieddepage"/>
              <w:tabs>
                <w:tab w:val="clear" w:pos="4536"/>
                <w:tab w:val="clear" w:pos="9072"/>
              </w:tabs>
              <w:rPr>
                <w:rFonts w:ascii="Calibri" w:hAnsi="Calibri" w:cs="Arial"/>
                <w:lang w:val="fr-FR"/>
              </w:rPr>
            </w:pPr>
            <w:r>
              <w:rPr>
                <w:rFonts w:ascii="Calibri" w:hAnsi="Calibri" w:cs="Arial"/>
                <w:lang w:val="fr-FR"/>
              </w:rPr>
              <w:t>&gt; 0,02 &lt; 0,1</w:t>
            </w:r>
          </w:p>
        </w:tc>
        <w:tc>
          <w:tcPr>
            <w:tcW w:w="1710" w:type="dxa"/>
          </w:tcPr>
          <w:p w:rsidR="000C352E" w:rsidRPr="00CC16E3" w:rsidRDefault="000C352E" w:rsidP="000C352E">
            <w:pPr>
              <w:pStyle w:val="Pieddepage"/>
              <w:tabs>
                <w:tab w:val="clear" w:pos="4536"/>
                <w:tab w:val="clear" w:pos="9072"/>
              </w:tabs>
              <w:rPr>
                <w:rFonts w:ascii="Calibri" w:hAnsi="Calibri" w:cs="Arial"/>
                <w:lang w:val="fr-FR"/>
              </w:rPr>
            </w:pPr>
            <w:r>
              <w:rPr>
                <w:rFonts w:ascii="Calibri" w:hAnsi="Calibri" w:cs="Arial"/>
                <w:lang w:val="fr-FR"/>
              </w:rPr>
              <w:t>&gt; 0,1 &lt; 0,2</w:t>
            </w:r>
          </w:p>
        </w:tc>
        <w:tc>
          <w:tcPr>
            <w:tcW w:w="990" w:type="dxa"/>
          </w:tcPr>
          <w:p w:rsidR="000C352E" w:rsidRPr="00CC16E3" w:rsidRDefault="000C352E" w:rsidP="000C352E">
            <w:pPr>
              <w:pStyle w:val="Pieddepage"/>
              <w:tabs>
                <w:tab w:val="clear" w:pos="4536"/>
                <w:tab w:val="clear" w:pos="9072"/>
              </w:tabs>
              <w:rPr>
                <w:rFonts w:ascii="Calibri" w:hAnsi="Calibri" w:cs="Arial"/>
                <w:lang w:val="fr-FR"/>
              </w:rPr>
            </w:pPr>
            <w:r>
              <w:rPr>
                <w:rFonts w:ascii="Calibri" w:hAnsi="Calibri" w:cs="Arial"/>
                <w:lang w:val="fr-FR"/>
              </w:rPr>
              <w:t>&gt; 0,2</w:t>
            </w:r>
          </w:p>
        </w:tc>
      </w:tr>
      <w:tr w:rsidR="000C352E" w:rsidRPr="00BE568E" w:rsidTr="00DA255A">
        <w:tc>
          <w:tcPr>
            <w:tcW w:w="1690" w:type="dxa"/>
          </w:tcPr>
          <w:p w:rsidR="000C352E" w:rsidRPr="00BD4243" w:rsidRDefault="000C352E">
            <w:pPr>
              <w:pStyle w:val="Pieddepage"/>
              <w:tabs>
                <w:tab w:val="clear" w:pos="4536"/>
                <w:tab w:val="clear" w:pos="9072"/>
              </w:tabs>
              <w:rPr>
                <w:rFonts w:ascii="Cambria" w:hAnsi="Cambria" w:cs="Arial"/>
                <w:lang w:val="fr-FR"/>
              </w:rPr>
            </w:pPr>
            <w:r w:rsidRPr="00BD4243">
              <w:rPr>
                <w:rFonts w:ascii="Cambria" w:hAnsi="Cambria" w:cs="Arial"/>
                <w:lang w:val="fr-FR"/>
              </w:rPr>
              <w:t>0018809100</w:t>
            </w:r>
            <w:r>
              <w:rPr>
                <w:rFonts w:ascii="Cambria" w:hAnsi="Cambria" w:cs="Arial"/>
                <w:lang w:val="fr-FR"/>
              </w:rPr>
              <w:t>5</w:t>
            </w:r>
          </w:p>
        </w:tc>
        <w:tc>
          <w:tcPr>
            <w:tcW w:w="1080" w:type="dxa"/>
          </w:tcPr>
          <w:p w:rsidR="000C352E" w:rsidRDefault="000C352E" w:rsidP="008B0E9D">
            <w:pPr>
              <w:pStyle w:val="Pieddepage"/>
              <w:tabs>
                <w:tab w:val="clear" w:pos="4536"/>
                <w:tab w:val="clear" w:pos="9072"/>
              </w:tabs>
              <w:rPr>
                <w:rFonts w:ascii="Calibri" w:hAnsi="Calibri" w:cs="Arial"/>
                <w:lang w:val="fr-FR"/>
              </w:rPr>
            </w:pPr>
            <w:r>
              <w:rPr>
                <w:rFonts w:ascii="Calibri" w:hAnsi="Calibri" w:cs="Arial"/>
                <w:lang w:val="fr-FR"/>
              </w:rPr>
              <w:t>&lt; 0,0</w:t>
            </w:r>
          </w:p>
        </w:tc>
        <w:tc>
          <w:tcPr>
            <w:tcW w:w="1710" w:type="dxa"/>
          </w:tcPr>
          <w:p w:rsidR="000C352E" w:rsidRPr="00421334" w:rsidRDefault="000C352E" w:rsidP="00421334">
            <w:pPr>
              <w:pStyle w:val="Pieddepage"/>
              <w:tabs>
                <w:tab w:val="clear" w:pos="4536"/>
                <w:tab w:val="clear" w:pos="9072"/>
              </w:tabs>
              <w:rPr>
                <w:rFonts w:ascii="Calibri" w:hAnsi="Calibri" w:cs="Arial"/>
                <w:lang w:val="fr-FR"/>
              </w:rPr>
            </w:pPr>
            <w:r>
              <w:rPr>
                <w:rFonts w:ascii="Calibri" w:hAnsi="Calibri" w:cs="Arial"/>
                <w:lang w:val="fr-FR"/>
              </w:rPr>
              <w:t>&gt; 0,0 &lt; 0,02</w:t>
            </w:r>
          </w:p>
        </w:tc>
        <w:tc>
          <w:tcPr>
            <w:tcW w:w="1710" w:type="dxa"/>
          </w:tcPr>
          <w:p w:rsidR="000C352E" w:rsidRPr="00CC16E3" w:rsidRDefault="000C352E" w:rsidP="00BE001F">
            <w:pPr>
              <w:pStyle w:val="Pieddepage"/>
              <w:tabs>
                <w:tab w:val="clear" w:pos="4536"/>
                <w:tab w:val="clear" w:pos="9072"/>
              </w:tabs>
              <w:rPr>
                <w:rFonts w:ascii="Calibri" w:hAnsi="Calibri" w:cs="Arial"/>
                <w:lang w:val="fr-FR"/>
              </w:rPr>
            </w:pPr>
            <w:r>
              <w:rPr>
                <w:rFonts w:ascii="Calibri" w:hAnsi="Calibri" w:cs="Arial"/>
                <w:lang w:val="fr-FR"/>
              </w:rPr>
              <w:t>&gt; 0,02 &lt; 0,1</w:t>
            </w:r>
          </w:p>
        </w:tc>
        <w:tc>
          <w:tcPr>
            <w:tcW w:w="1710" w:type="dxa"/>
          </w:tcPr>
          <w:p w:rsidR="000C352E" w:rsidRPr="00CC16E3" w:rsidRDefault="000C352E" w:rsidP="009A15BE">
            <w:pPr>
              <w:pStyle w:val="Pieddepage"/>
              <w:tabs>
                <w:tab w:val="clear" w:pos="4536"/>
                <w:tab w:val="clear" w:pos="9072"/>
              </w:tabs>
              <w:rPr>
                <w:rFonts w:ascii="Calibri" w:hAnsi="Calibri" w:cs="Arial"/>
                <w:lang w:val="fr-FR"/>
              </w:rPr>
            </w:pPr>
            <w:r>
              <w:rPr>
                <w:rFonts w:ascii="Calibri" w:hAnsi="Calibri" w:cs="Arial"/>
                <w:lang w:val="fr-FR"/>
              </w:rPr>
              <w:t>&gt; 0,1 &lt; 0,17</w:t>
            </w:r>
          </w:p>
        </w:tc>
        <w:tc>
          <w:tcPr>
            <w:tcW w:w="990" w:type="dxa"/>
          </w:tcPr>
          <w:p w:rsidR="000C352E" w:rsidRPr="00CC16E3" w:rsidRDefault="000C352E" w:rsidP="009A15BE">
            <w:pPr>
              <w:pStyle w:val="Pieddepage"/>
              <w:tabs>
                <w:tab w:val="clear" w:pos="4536"/>
                <w:tab w:val="clear" w:pos="9072"/>
              </w:tabs>
              <w:rPr>
                <w:rFonts w:ascii="Calibri" w:hAnsi="Calibri" w:cs="Arial"/>
                <w:lang w:val="fr-FR"/>
              </w:rPr>
            </w:pPr>
            <w:r>
              <w:rPr>
                <w:rFonts w:ascii="Calibri" w:hAnsi="Calibri" w:cs="Arial"/>
                <w:lang w:val="fr-FR"/>
              </w:rPr>
              <w:t>&gt; 0,17</w:t>
            </w:r>
          </w:p>
        </w:tc>
      </w:tr>
      <w:tr w:rsidR="000C352E" w:rsidRPr="00BE568E" w:rsidTr="00DA255A">
        <w:tc>
          <w:tcPr>
            <w:tcW w:w="1690" w:type="dxa"/>
          </w:tcPr>
          <w:p w:rsidR="000C352E" w:rsidRPr="00BD4243" w:rsidRDefault="000C352E">
            <w:pPr>
              <w:pStyle w:val="Pieddepage"/>
              <w:tabs>
                <w:tab w:val="clear" w:pos="4536"/>
                <w:tab w:val="clear" w:pos="9072"/>
              </w:tabs>
              <w:rPr>
                <w:rFonts w:ascii="Cambria" w:hAnsi="Cambria" w:cs="Arial"/>
                <w:lang w:val="fr-FR"/>
              </w:rPr>
            </w:pPr>
            <w:r w:rsidRPr="00BD4243">
              <w:rPr>
                <w:rFonts w:ascii="Cambria" w:hAnsi="Cambria" w:cs="Arial"/>
                <w:lang w:val="fr-FR"/>
              </w:rPr>
              <w:t>0018809100</w:t>
            </w:r>
            <w:r>
              <w:rPr>
                <w:rFonts w:ascii="Cambria" w:hAnsi="Cambria" w:cs="Arial"/>
                <w:lang w:val="fr-FR"/>
              </w:rPr>
              <w:t>6</w:t>
            </w:r>
          </w:p>
        </w:tc>
        <w:tc>
          <w:tcPr>
            <w:tcW w:w="1080" w:type="dxa"/>
          </w:tcPr>
          <w:p w:rsidR="000C352E" w:rsidRDefault="000C352E" w:rsidP="008B0E9D">
            <w:pPr>
              <w:pStyle w:val="Pieddepage"/>
              <w:tabs>
                <w:tab w:val="clear" w:pos="4536"/>
                <w:tab w:val="clear" w:pos="9072"/>
              </w:tabs>
              <w:rPr>
                <w:rFonts w:ascii="Calibri" w:hAnsi="Calibri" w:cs="Arial"/>
                <w:lang w:val="fr-FR"/>
              </w:rPr>
            </w:pPr>
            <w:r>
              <w:rPr>
                <w:rFonts w:ascii="Calibri" w:hAnsi="Calibri" w:cs="Arial"/>
                <w:lang w:val="fr-FR"/>
              </w:rPr>
              <w:t>&lt; 0,0</w:t>
            </w:r>
          </w:p>
        </w:tc>
        <w:tc>
          <w:tcPr>
            <w:tcW w:w="1710" w:type="dxa"/>
          </w:tcPr>
          <w:p w:rsidR="000C352E" w:rsidRPr="00421334" w:rsidRDefault="000C352E" w:rsidP="00421334">
            <w:pPr>
              <w:pStyle w:val="Pieddepage"/>
              <w:tabs>
                <w:tab w:val="clear" w:pos="4536"/>
                <w:tab w:val="clear" w:pos="9072"/>
              </w:tabs>
              <w:rPr>
                <w:rFonts w:ascii="Calibri" w:hAnsi="Calibri" w:cs="Arial"/>
                <w:lang w:val="fr-FR"/>
              </w:rPr>
            </w:pPr>
            <w:r>
              <w:rPr>
                <w:rFonts w:ascii="Calibri" w:hAnsi="Calibri" w:cs="Arial"/>
                <w:lang w:val="fr-FR"/>
              </w:rPr>
              <w:t>&gt; 0,0 &lt; 0,02</w:t>
            </w:r>
          </w:p>
        </w:tc>
        <w:tc>
          <w:tcPr>
            <w:tcW w:w="1710" w:type="dxa"/>
          </w:tcPr>
          <w:p w:rsidR="000C352E" w:rsidRPr="00CC16E3" w:rsidRDefault="000C352E" w:rsidP="00BE001F">
            <w:pPr>
              <w:pStyle w:val="Pieddepage"/>
              <w:tabs>
                <w:tab w:val="clear" w:pos="4536"/>
                <w:tab w:val="clear" w:pos="9072"/>
              </w:tabs>
              <w:rPr>
                <w:rFonts w:ascii="Calibri" w:hAnsi="Calibri" w:cs="Arial"/>
                <w:lang w:val="fr-FR"/>
              </w:rPr>
            </w:pPr>
            <w:r>
              <w:rPr>
                <w:rFonts w:ascii="Calibri" w:hAnsi="Calibri" w:cs="Arial"/>
                <w:lang w:val="fr-FR"/>
              </w:rPr>
              <w:t>&gt; 0,02 &lt; 0,1</w:t>
            </w:r>
          </w:p>
        </w:tc>
        <w:tc>
          <w:tcPr>
            <w:tcW w:w="1710" w:type="dxa"/>
          </w:tcPr>
          <w:p w:rsidR="000C352E" w:rsidRPr="00CC16E3" w:rsidRDefault="000C352E" w:rsidP="009A15BE">
            <w:pPr>
              <w:pStyle w:val="Pieddepage"/>
              <w:tabs>
                <w:tab w:val="clear" w:pos="4536"/>
                <w:tab w:val="clear" w:pos="9072"/>
              </w:tabs>
              <w:rPr>
                <w:rFonts w:ascii="Calibri" w:hAnsi="Calibri" w:cs="Arial"/>
                <w:lang w:val="fr-FR"/>
              </w:rPr>
            </w:pPr>
            <w:r>
              <w:rPr>
                <w:rFonts w:ascii="Calibri" w:hAnsi="Calibri" w:cs="Arial"/>
                <w:lang w:val="fr-FR"/>
              </w:rPr>
              <w:t>&gt; 0,1 &lt; 0,17</w:t>
            </w:r>
          </w:p>
        </w:tc>
        <w:tc>
          <w:tcPr>
            <w:tcW w:w="990" w:type="dxa"/>
          </w:tcPr>
          <w:p w:rsidR="000C352E" w:rsidRPr="00CC16E3" w:rsidRDefault="000C352E" w:rsidP="009A15BE">
            <w:pPr>
              <w:pStyle w:val="Pieddepage"/>
              <w:tabs>
                <w:tab w:val="clear" w:pos="4536"/>
                <w:tab w:val="clear" w:pos="9072"/>
              </w:tabs>
              <w:rPr>
                <w:rFonts w:ascii="Calibri" w:hAnsi="Calibri" w:cs="Arial"/>
                <w:lang w:val="fr-FR"/>
              </w:rPr>
            </w:pPr>
            <w:r>
              <w:rPr>
                <w:rFonts w:ascii="Calibri" w:hAnsi="Calibri" w:cs="Arial"/>
                <w:lang w:val="fr-FR"/>
              </w:rPr>
              <w:t>&gt; 0,17</w:t>
            </w:r>
          </w:p>
        </w:tc>
      </w:tr>
      <w:tr w:rsidR="000C352E" w:rsidRPr="00BE568E" w:rsidTr="00DA255A">
        <w:trPr>
          <w:cantSplit/>
        </w:trPr>
        <w:tc>
          <w:tcPr>
            <w:tcW w:w="8890" w:type="dxa"/>
            <w:gridSpan w:val="6"/>
          </w:tcPr>
          <w:p w:rsidR="000C352E" w:rsidRDefault="000C352E" w:rsidP="00192013">
            <w:pPr>
              <w:pStyle w:val="Pieddepage"/>
              <w:tabs>
                <w:tab w:val="clear" w:pos="4536"/>
                <w:tab w:val="clear" w:pos="9072"/>
              </w:tabs>
              <w:rPr>
                <w:rFonts w:ascii="Cambria" w:hAnsi="Cambria" w:cs="Arial"/>
                <w:lang w:val="fr-FR"/>
              </w:rPr>
            </w:pPr>
          </w:p>
          <w:p w:rsidR="000C352E" w:rsidRPr="00CC16E3" w:rsidRDefault="000C352E" w:rsidP="00192013">
            <w:pPr>
              <w:pStyle w:val="Pieddepage"/>
              <w:tabs>
                <w:tab w:val="clear" w:pos="4536"/>
                <w:tab w:val="clear" w:pos="9072"/>
              </w:tabs>
              <w:rPr>
                <w:rFonts w:ascii="Cambria" w:hAnsi="Cambria" w:cs="Arial"/>
                <w:b/>
                <w:bCs/>
                <w:i/>
                <w:iCs/>
                <w:lang w:val="fr-FR"/>
              </w:rPr>
            </w:pPr>
            <w:r w:rsidRPr="00CC16E3">
              <w:rPr>
                <w:rFonts w:ascii="Cambria" w:hAnsi="Cambria" w:cs="Arial"/>
                <w:lang w:val="fr-FR"/>
              </w:rPr>
              <w:br/>
            </w:r>
            <w:r w:rsidRPr="00CC16E3">
              <w:rPr>
                <w:rFonts w:ascii="Cambria" w:hAnsi="Cambria" w:cs="Arial"/>
                <w:b/>
                <w:bCs/>
                <w:i/>
                <w:iCs/>
                <w:lang w:val="fr-FR"/>
              </w:rPr>
              <w:t>Hodh El Gharbi</w:t>
            </w:r>
          </w:p>
        </w:tc>
      </w:tr>
      <w:tr w:rsidR="00AA2628" w:rsidRPr="00BE568E" w:rsidTr="00DA255A">
        <w:tc>
          <w:tcPr>
            <w:tcW w:w="1690" w:type="dxa"/>
          </w:tcPr>
          <w:p w:rsidR="00AA2628" w:rsidRPr="00CC16E3" w:rsidRDefault="00AA2628" w:rsidP="00310D96">
            <w:pPr>
              <w:pStyle w:val="Pieddepage"/>
              <w:tabs>
                <w:tab w:val="clear" w:pos="4536"/>
                <w:tab w:val="clear" w:pos="9072"/>
              </w:tabs>
              <w:rPr>
                <w:rFonts w:ascii="Cambria" w:hAnsi="Cambria" w:cs="Arial"/>
                <w:lang w:val="fr-FR"/>
              </w:rPr>
            </w:pPr>
            <w:r w:rsidRPr="00BD4243">
              <w:rPr>
                <w:rFonts w:ascii="Cambria" w:hAnsi="Cambria" w:cs="Arial"/>
                <w:lang w:val="fr-FR"/>
              </w:rPr>
              <w:t>00188202001</w:t>
            </w:r>
          </w:p>
        </w:tc>
        <w:tc>
          <w:tcPr>
            <w:tcW w:w="1080" w:type="dxa"/>
          </w:tcPr>
          <w:p w:rsidR="00AA2628" w:rsidRPr="00CC16E3" w:rsidRDefault="00AA2628">
            <w:pPr>
              <w:pStyle w:val="Pieddepage"/>
              <w:tabs>
                <w:tab w:val="clear" w:pos="4536"/>
                <w:tab w:val="clear" w:pos="9072"/>
              </w:tabs>
              <w:rPr>
                <w:rFonts w:ascii="Calibri" w:hAnsi="Calibri" w:cs="Arial"/>
                <w:lang w:val="fr-FR"/>
              </w:rPr>
            </w:pPr>
            <w:r>
              <w:rPr>
                <w:rFonts w:ascii="Calibri" w:hAnsi="Calibri" w:cs="Arial"/>
                <w:lang w:val="fr-FR"/>
              </w:rPr>
              <w:t>&lt; -0,007</w:t>
            </w:r>
          </w:p>
        </w:tc>
        <w:tc>
          <w:tcPr>
            <w:tcW w:w="1710" w:type="dxa"/>
          </w:tcPr>
          <w:p w:rsidR="00AA2628" w:rsidRPr="00CC16E3" w:rsidRDefault="00AA2628" w:rsidP="00D4755C">
            <w:pPr>
              <w:pStyle w:val="Pieddepage"/>
              <w:tabs>
                <w:tab w:val="clear" w:pos="4536"/>
                <w:tab w:val="clear" w:pos="9072"/>
              </w:tabs>
              <w:rPr>
                <w:rFonts w:ascii="Calibri" w:hAnsi="Calibri" w:cs="Arial"/>
                <w:lang w:val="fr-FR"/>
              </w:rPr>
            </w:pPr>
            <w:r>
              <w:rPr>
                <w:rFonts w:ascii="Calibri" w:hAnsi="Calibri" w:cs="Arial"/>
                <w:lang w:val="fr-FR"/>
              </w:rPr>
              <w:t>&gt; -0,007</w:t>
            </w:r>
            <w:r w:rsidR="00A65E03">
              <w:rPr>
                <w:rFonts w:ascii="Calibri" w:hAnsi="Calibri" w:cs="Arial"/>
                <w:lang w:val="fr-FR"/>
              </w:rPr>
              <w:t xml:space="preserve"> &lt; 0,025</w:t>
            </w:r>
          </w:p>
        </w:tc>
        <w:tc>
          <w:tcPr>
            <w:tcW w:w="1710" w:type="dxa"/>
          </w:tcPr>
          <w:p w:rsidR="00AA2628" w:rsidRPr="00CC16E3" w:rsidRDefault="00A65E03" w:rsidP="00A65E03">
            <w:pPr>
              <w:pStyle w:val="Pieddepage"/>
              <w:tabs>
                <w:tab w:val="clear" w:pos="4536"/>
                <w:tab w:val="clear" w:pos="9072"/>
              </w:tabs>
              <w:rPr>
                <w:rFonts w:ascii="Calibri" w:hAnsi="Calibri" w:cs="Arial"/>
                <w:lang w:val="fr-FR"/>
              </w:rPr>
            </w:pPr>
            <w:r>
              <w:rPr>
                <w:rFonts w:ascii="Calibri" w:hAnsi="Calibri" w:cs="Arial"/>
                <w:lang w:val="fr-FR"/>
              </w:rPr>
              <w:t>&gt; 0,025 &lt; 0,095</w:t>
            </w:r>
          </w:p>
        </w:tc>
        <w:tc>
          <w:tcPr>
            <w:tcW w:w="1710" w:type="dxa"/>
          </w:tcPr>
          <w:p w:rsidR="00AA2628" w:rsidRPr="00CC16E3" w:rsidRDefault="008772C3" w:rsidP="00FE6C04">
            <w:pPr>
              <w:pStyle w:val="Pieddepage"/>
              <w:tabs>
                <w:tab w:val="clear" w:pos="4536"/>
                <w:tab w:val="clear" w:pos="9072"/>
              </w:tabs>
              <w:rPr>
                <w:rFonts w:ascii="Calibri" w:hAnsi="Calibri" w:cs="Arial"/>
                <w:lang w:val="fr-FR"/>
              </w:rPr>
            </w:pPr>
            <w:r>
              <w:rPr>
                <w:rFonts w:ascii="Calibri" w:hAnsi="Calibri" w:cs="Arial"/>
                <w:lang w:val="fr-FR"/>
              </w:rPr>
              <w:t>&gt; 0,095 &lt; 0,2</w:t>
            </w:r>
          </w:p>
        </w:tc>
        <w:tc>
          <w:tcPr>
            <w:tcW w:w="990" w:type="dxa"/>
          </w:tcPr>
          <w:p w:rsidR="00AA2628" w:rsidRPr="00CC16E3" w:rsidRDefault="008772C3">
            <w:pPr>
              <w:pStyle w:val="Pieddepage"/>
              <w:tabs>
                <w:tab w:val="clear" w:pos="4536"/>
                <w:tab w:val="clear" w:pos="9072"/>
              </w:tabs>
              <w:rPr>
                <w:rFonts w:ascii="Calibri" w:hAnsi="Calibri" w:cs="Arial"/>
                <w:lang w:val="fr-FR"/>
              </w:rPr>
            </w:pPr>
            <w:r>
              <w:rPr>
                <w:rFonts w:ascii="Calibri" w:hAnsi="Calibri" w:cs="Arial"/>
                <w:lang w:val="fr-FR"/>
              </w:rPr>
              <w:t>&gt; 0,2</w:t>
            </w:r>
          </w:p>
        </w:tc>
      </w:tr>
      <w:tr w:rsidR="00AA2628" w:rsidRPr="00BE568E" w:rsidTr="00DA255A">
        <w:tc>
          <w:tcPr>
            <w:tcW w:w="1690" w:type="dxa"/>
          </w:tcPr>
          <w:p w:rsidR="00AA2628" w:rsidRPr="00CC16E3" w:rsidRDefault="00AA2628"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2</w:t>
            </w:r>
          </w:p>
        </w:tc>
        <w:tc>
          <w:tcPr>
            <w:tcW w:w="1080" w:type="dxa"/>
          </w:tcPr>
          <w:p w:rsidR="00AA2628" w:rsidRPr="00CC16E3" w:rsidRDefault="00AA2628" w:rsidP="00AA2628">
            <w:pPr>
              <w:pStyle w:val="Pieddepage"/>
              <w:tabs>
                <w:tab w:val="clear" w:pos="4536"/>
                <w:tab w:val="clear" w:pos="9072"/>
              </w:tabs>
              <w:rPr>
                <w:rFonts w:ascii="Calibri" w:hAnsi="Calibri" w:cs="Arial"/>
                <w:lang w:val="fr-FR"/>
              </w:rPr>
            </w:pPr>
            <w:r>
              <w:rPr>
                <w:rFonts w:ascii="Calibri" w:hAnsi="Calibri" w:cs="Arial"/>
                <w:lang w:val="fr-FR"/>
              </w:rPr>
              <w:t>&lt; -0,02</w:t>
            </w:r>
          </w:p>
        </w:tc>
        <w:tc>
          <w:tcPr>
            <w:tcW w:w="1710" w:type="dxa"/>
          </w:tcPr>
          <w:p w:rsidR="00AA2628" w:rsidRPr="00CC16E3" w:rsidRDefault="00AA2628" w:rsidP="00D4755C">
            <w:pPr>
              <w:pStyle w:val="Pieddepage"/>
              <w:tabs>
                <w:tab w:val="clear" w:pos="4536"/>
                <w:tab w:val="clear" w:pos="9072"/>
              </w:tabs>
              <w:rPr>
                <w:rFonts w:ascii="Calibri" w:hAnsi="Calibri" w:cs="Arial"/>
                <w:lang w:val="fr-FR"/>
              </w:rPr>
            </w:pPr>
            <w:r>
              <w:rPr>
                <w:rFonts w:ascii="Calibri" w:hAnsi="Calibri" w:cs="Arial"/>
                <w:lang w:val="fr-FR"/>
              </w:rPr>
              <w:t>&gt; -0,02</w:t>
            </w:r>
            <w:r w:rsidR="00A65E03">
              <w:rPr>
                <w:rFonts w:ascii="Calibri" w:hAnsi="Calibri" w:cs="Arial"/>
                <w:lang w:val="fr-FR"/>
              </w:rPr>
              <w:t xml:space="preserve"> &lt; 0,02</w:t>
            </w:r>
          </w:p>
        </w:tc>
        <w:tc>
          <w:tcPr>
            <w:tcW w:w="1710" w:type="dxa"/>
          </w:tcPr>
          <w:p w:rsidR="00AA2628" w:rsidRPr="00CC16E3" w:rsidRDefault="00A65E03" w:rsidP="0013510E">
            <w:pPr>
              <w:pStyle w:val="Pieddepage"/>
              <w:tabs>
                <w:tab w:val="clear" w:pos="4536"/>
                <w:tab w:val="clear" w:pos="9072"/>
              </w:tabs>
              <w:rPr>
                <w:rFonts w:ascii="Calibri" w:hAnsi="Calibri" w:cs="Arial"/>
                <w:lang w:val="fr-FR"/>
              </w:rPr>
            </w:pPr>
            <w:r>
              <w:rPr>
                <w:rFonts w:ascii="Calibri" w:hAnsi="Calibri" w:cs="Arial"/>
                <w:lang w:val="fr-FR"/>
              </w:rPr>
              <w:t>&gt; 0,02 &lt; 0,08</w:t>
            </w:r>
          </w:p>
        </w:tc>
        <w:tc>
          <w:tcPr>
            <w:tcW w:w="1710" w:type="dxa"/>
          </w:tcPr>
          <w:p w:rsidR="00AA2628" w:rsidRPr="00CC16E3"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0,08 &lt; 0,19</w:t>
            </w:r>
          </w:p>
        </w:tc>
        <w:tc>
          <w:tcPr>
            <w:tcW w:w="990" w:type="dxa"/>
          </w:tcPr>
          <w:p w:rsidR="00AA2628" w:rsidRPr="00CC16E3" w:rsidRDefault="008772C3">
            <w:pPr>
              <w:pStyle w:val="Pieddepage"/>
              <w:tabs>
                <w:tab w:val="clear" w:pos="4536"/>
                <w:tab w:val="clear" w:pos="9072"/>
              </w:tabs>
              <w:rPr>
                <w:rFonts w:ascii="Calibri" w:hAnsi="Calibri" w:cs="Arial"/>
                <w:lang w:val="fr-FR"/>
              </w:rPr>
            </w:pPr>
            <w:r>
              <w:rPr>
                <w:rFonts w:ascii="Calibri" w:hAnsi="Calibri" w:cs="Arial"/>
                <w:lang w:val="fr-FR"/>
              </w:rPr>
              <w:t>&gt; 0,19</w:t>
            </w:r>
          </w:p>
        </w:tc>
      </w:tr>
      <w:tr w:rsidR="00AA2628" w:rsidRPr="00BE568E" w:rsidTr="00DA255A">
        <w:tc>
          <w:tcPr>
            <w:tcW w:w="1690" w:type="dxa"/>
          </w:tcPr>
          <w:p w:rsidR="00AA2628" w:rsidRPr="00BD4243" w:rsidRDefault="00AA2628"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3</w:t>
            </w:r>
          </w:p>
        </w:tc>
        <w:tc>
          <w:tcPr>
            <w:tcW w:w="1080" w:type="dxa"/>
          </w:tcPr>
          <w:p w:rsidR="00AA2628" w:rsidRDefault="00AA2628">
            <w:pPr>
              <w:pStyle w:val="Pieddepage"/>
              <w:tabs>
                <w:tab w:val="clear" w:pos="4536"/>
                <w:tab w:val="clear" w:pos="9072"/>
              </w:tabs>
              <w:rPr>
                <w:rFonts w:ascii="Calibri" w:hAnsi="Calibri" w:cs="Arial"/>
                <w:lang w:val="fr-FR"/>
              </w:rPr>
            </w:pPr>
            <w:r>
              <w:rPr>
                <w:rFonts w:ascii="Calibri" w:hAnsi="Calibri" w:cs="Arial"/>
                <w:lang w:val="fr-FR"/>
              </w:rPr>
              <w:t>&lt; -0,03</w:t>
            </w:r>
          </w:p>
        </w:tc>
        <w:tc>
          <w:tcPr>
            <w:tcW w:w="1710" w:type="dxa"/>
          </w:tcPr>
          <w:p w:rsidR="00AA2628" w:rsidRDefault="00AA2628" w:rsidP="00D4755C">
            <w:pPr>
              <w:pStyle w:val="Pieddepage"/>
              <w:tabs>
                <w:tab w:val="clear" w:pos="4536"/>
                <w:tab w:val="clear" w:pos="9072"/>
              </w:tabs>
              <w:rPr>
                <w:rFonts w:ascii="Calibri" w:hAnsi="Calibri" w:cs="Arial"/>
                <w:lang w:val="fr-FR"/>
              </w:rPr>
            </w:pPr>
            <w:r>
              <w:rPr>
                <w:rFonts w:ascii="Calibri" w:hAnsi="Calibri" w:cs="Arial"/>
                <w:lang w:val="fr-FR"/>
              </w:rPr>
              <w:t>&gt; -0,03</w:t>
            </w:r>
            <w:r w:rsidR="00A65E03">
              <w:rPr>
                <w:rFonts w:ascii="Calibri" w:hAnsi="Calibri" w:cs="Arial"/>
                <w:lang w:val="fr-FR"/>
              </w:rPr>
              <w:t xml:space="preserve"> &lt; 0,04</w:t>
            </w:r>
          </w:p>
        </w:tc>
        <w:tc>
          <w:tcPr>
            <w:tcW w:w="1710" w:type="dxa"/>
          </w:tcPr>
          <w:p w:rsidR="00AA2628" w:rsidRDefault="00A65E03" w:rsidP="0013510E">
            <w:pPr>
              <w:pStyle w:val="Pieddepage"/>
              <w:tabs>
                <w:tab w:val="clear" w:pos="4536"/>
                <w:tab w:val="clear" w:pos="9072"/>
              </w:tabs>
              <w:rPr>
                <w:rFonts w:ascii="Calibri" w:hAnsi="Calibri" w:cs="Arial"/>
                <w:lang w:val="fr-FR"/>
              </w:rPr>
            </w:pPr>
            <w:r>
              <w:rPr>
                <w:rFonts w:ascii="Calibri" w:hAnsi="Calibri" w:cs="Arial"/>
                <w:lang w:val="fr-FR"/>
              </w:rPr>
              <w:t xml:space="preserve">&gt; 0,04 &lt; </w:t>
            </w:r>
            <w:r w:rsidR="008772C3">
              <w:rPr>
                <w:rFonts w:ascii="Calibri" w:hAnsi="Calibri" w:cs="Arial"/>
                <w:lang w:val="fr-FR"/>
              </w:rPr>
              <w:t>0,075</w:t>
            </w:r>
          </w:p>
        </w:tc>
        <w:tc>
          <w:tcPr>
            <w:tcW w:w="1710" w:type="dxa"/>
          </w:tcPr>
          <w:p w:rsidR="00AA2628"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0,075 &lt; 0,19</w:t>
            </w:r>
          </w:p>
        </w:tc>
        <w:tc>
          <w:tcPr>
            <w:tcW w:w="990" w:type="dxa"/>
          </w:tcPr>
          <w:p w:rsidR="00AA2628" w:rsidRDefault="008772C3">
            <w:pPr>
              <w:pStyle w:val="Pieddepage"/>
              <w:tabs>
                <w:tab w:val="clear" w:pos="4536"/>
                <w:tab w:val="clear" w:pos="9072"/>
              </w:tabs>
              <w:rPr>
                <w:rFonts w:ascii="Calibri" w:hAnsi="Calibri" w:cs="Arial"/>
                <w:lang w:val="fr-FR"/>
              </w:rPr>
            </w:pPr>
            <w:r>
              <w:rPr>
                <w:rFonts w:ascii="Calibri" w:hAnsi="Calibri" w:cs="Arial"/>
                <w:lang w:val="fr-FR"/>
              </w:rPr>
              <w:t>&gt; 0,19</w:t>
            </w:r>
          </w:p>
        </w:tc>
      </w:tr>
      <w:tr w:rsidR="008772C3" w:rsidRPr="00BE568E" w:rsidTr="00DA255A">
        <w:tc>
          <w:tcPr>
            <w:tcW w:w="1690" w:type="dxa"/>
          </w:tcPr>
          <w:p w:rsidR="008772C3" w:rsidRPr="00BD4243" w:rsidRDefault="008772C3"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4</w:t>
            </w:r>
          </w:p>
        </w:tc>
        <w:tc>
          <w:tcPr>
            <w:tcW w:w="108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&lt; -0,05</w:t>
            </w:r>
          </w:p>
        </w:tc>
        <w:tc>
          <w:tcPr>
            <w:tcW w:w="1710" w:type="dxa"/>
          </w:tcPr>
          <w:p w:rsidR="008772C3" w:rsidRDefault="008772C3" w:rsidP="00D4755C">
            <w:pPr>
              <w:pStyle w:val="Pieddepage"/>
              <w:tabs>
                <w:tab w:val="clear" w:pos="4536"/>
                <w:tab w:val="clear" w:pos="9072"/>
              </w:tabs>
              <w:rPr>
                <w:rFonts w:ascii="Calibri" w:hAnsi="Calibri" w:cs="Arial"/>
                <w:lang w:val="fr-FR"/>
              </w:rPr>
            </w:pPr>
            <w:r>
              <w:rPr>
                <w:rFonts w:ascii="Calibri" w:hAnsi="Calibri" w:cs="Arial"/>
                <w:lang w:val="fr-FR"/>
              </w:rPr>
              <w:t>&gt; -0,05 &lt; 0,025</w:t>
            </w:r>
          </w:p>
        </w:tc>
        <w:tc>
          <w:tcPr>
            <w:tcW w:w="1710" w:type="dxa"/>
          </w:tcPr>
          <w:p w:rsidR="008772C3"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0,025 &lt; 0,08</w:t>
            </w:r>
          </w:p>
        </w:tc>
        <w:tc>
          <w:tcPr>
            <w:tcW w:w="1710" w:type="dxa"/>
          </w:tcPr>
          <w:p w:rsidR="008772C3" w:rsidRPr="00CC16E3" w:rsidRDefault="008772C3" w:rsidP="00D4755C">
            <w:pPr>
              <w:pStyle w:val="Pieddepage"/>
              <w:tabs>
                <w:tab w:val="clear" w:pos="4536"/>
                <w:tab w:val="clear" w:pos="9072"/>
              </w:tabs>
              <w:rPr>
                <w:rFonts w:ascii="Calibri" w:hAnsi="Calibri" w:cs="Arial"/>
                <w:lang w:val="fr-FR"/>
              </w:rPr>
            </w:pPr>
            <w:r>
              <w:rPr>
                <w:rFonts w:ascii="Calibri" w:hAnsi="Calibri" w:cs="Arial"/>
                <w:lang w:val="fr-FR"/>
              </w:rPr>
              <w:t>&gt; 0,08 &lt; 0,19</w:t>
            </w:r>
          </w:p>
        </w:tc>
        <w:tc>
          <w:tcPr>
            <w:tcW w:w="99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&gt; 0,19</w:t>
            </w:r>
          </w:p>
        </w:tc>
      </w:tr>
      <w:tr w:rsidR="008772C3" w:rsidRPr="00BE568E" w:rsidTr="00DA255A">
        <w:tc>
          <w:tcPr>
            <w:tcW w:w="1690" w:type="dxa"/>
          </w:tcPr>
          <w:p w:rsidR="008772C3" w:rsidRPr="00BD4243" w:rsidRDefault="008772C3"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5</w:t>
            </w:r>
          </w:p>
        </w:tc>
        <w:tc>
          <w:tcPr>
            <w:tcW w:w="108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&lt; -0,05</w:t>
            </w:r>
          </w:p>
        </w:tc>
        <w:tc>
          <w:tcPr>
            <w:tcW w:w="1710" w:type="dxa"/>
          </w:tcPr>
          <w:p w:rsidR="008772C3" w:rsidRDefault="008772C3" w:rsidP="00D4755C">
            <w:pPr>
              <w:pStyle w:val="Pieddepage"/>
              <w:tabs>
                <w:tab w:val="clear" w:pos="4536"/>
                <w:tab w:val="clear" w:pos="9072"/>
              </w:tabs>
              <w:rPr>
                <w:rFonts w:ascii="Calibri" w:hAnsi="Calibri" w:cs="Arial"/>
                <w:lang w:val="fr-FR"/>
              </w:rPr>
            </w:pPr>
            <w:r>
              <w:rPr>
                <w:rFonts w:ascii="Calibri" w:hAnsi="Calibri" w:cs="Arial"/>
                <w:lang w:val="fr-FR"/>
              </w:rPr>
              <w:t>&gt; -0,05 &gt; 0,012</w:t>
            </w:r>
          </w:p>
        </w:tc>
        <w:tc>
          <w:tcPr>
            <w:tcW w:w="1710" w:type="dxa"/>
          </w:tcPr>
          <w:p w:rsidR="008772C3"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0,012 &lt; 0,075</w:t>
            </w:r>
          </w:p>
        </w:tc>
        <w:tc>
          <w:tcPr>
            <w:tcW w:w="1710" w:type="dxa"/>
          </w:tcPr>
          <w:p w:rsidR="008772C3"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0,075 &lt; 0,175</w:t>
            </w:r>
          </w:p>
        </w:tc>
        <w:tc>
          <w:tcPr>
            <w:tcW w:w="99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&gt; 0,175</w:t>
            </w:r>
          </w:p>
        </w:tc>
      </w:tr>
      <w:tr w:rsidR="008772C3" w:rsidRPr="00BE568E" w:rsidTr="00DA255A">
        <w:tc>
          <w:tcPr>
            <w:tcW w:w="1690" w:type="dxa"/>
          </w:tcPr>
          <w:p w:rsidR="008772C3" w:rsidRPr="00BD4243" w:rsidRDefault="008772C3"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6</w:t>
            </w:r>
          </w:p>
        </w:tc>
        <w:tc>
          <w:tcPr>
            <w:tcW w:w="108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&lt; -0,03</w:t>
            </w:r>
          </w:p>
        </w:tc>
        <w:tc>
          <w:tcPr>
            <w:tcW w:w="1710" w:type="dxa"/>
          </w:tcPr>
          <w:p w:rsidR="008772C3" w:rsidRDefault="008772C3" w:rsidP="00A65E03">
            <w:pPr>
              <w:pStyle w:val="Pieddepage"/>
              <w:tabs>
                <w:tab w:val="clear" w:pos="4536"/>
                <w:tab w:val="clear" w:pos="9072"/>
              </w:tabs>
              <w:rPr>
                <w:rFonts w:ascii="Calibri" w:hAnsi="Calibri" w:cs="Arial"/>
                <w:lang w:val="fr-FR"/>
              </w:rPr>
            </w:pPr>
            <w:r>
              <w:rPr>
                <w:rFonts w:ascii="Calibri" w:hAnsi="Calibri" w:cs="Arial"/>
                <w:lang w:val="fr-FR"/>
              </w:rPr>
              <w:t>&gt; -0,03 &lt; 0,025</w:t>
            </w:r>
          </w:p>
        </w:tc>
        <w:tc>
          <w:tcPr>
            <w:tcW w:w="1710" w:type="dxa"/>
          </w:tcPr>
          <w:p w:rsidR="008772C3"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0,025 &lt; 0,07</w:t>
            </w:r>
          </w:p>
        </w:tc>
        <w:tc>
          <w:tcPr>
            <w:tcW w:w="1710" w:type="dxa"/>
          </w:tcPr>
          <w:p w:rsidR="008772C3" w:rsidRPr="00CC16E3" w:rsidRDefault="008772C3" w:rsidP="00D4755C">
            <w:pPr>
              <w:pStyle w:val="Pieddepage"/>
              <w:tabs>
                <w:tab w:val="clear" w:pos="4536"/>
                <w:tab w:val="clear" w:pos="9072"/>
              </w:tabs>
              <w:rPr>
                <w:rFonts w:ascii="Calibri" w:hAnsi="Calibri" w:cs="Arial"/>
                <w:lang w:val="fr-FR"/>
              </w:rPr>
            </w:pPr>
            <w:r>
              <w:rPr>
                <w:rFonts w:ascii="Calibri" w:hAnsi="Calibri" w:cs="Arial"/>
                <w:lang w:val="fr-FR"/>
              </w:rPr>
              <w:t>&gt; 0,07 &lt; 0,19</w:t>
            </w:r>
          </w:p>
        </w:tc>
        <w:tc>
          <w:tcPr>
            <w:tcW w:w="99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&gt; 0,19</w:t>
            </w:r>
          </w:p>
        </w:tc>
      </w:tr>
      <w:tr w:rsidR="008772C3" w:rsidRPr="00BE568E" w:rsidTr="00DA255A">
        <w:tc>
          <w:tcPr>
            <w:tcW w:w="1690" w:type="dxa"/>
          </w:tcPr>
          <w:p w:rsidR="008772C3" w:rsidRPr="00BD4243" w:rsidRDefault="008772C3"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7</w:t>
            </w:r>
          </w:p>
        </w:tc>
        <w:tc>
          <w:tcPr>
            <w:tcW w:w="108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&lt; -0,06</w:t>
            </w:r>
          </w:p>
        </w:tc>
        <w:tc>
          <w:tcPr>
            <w:tcW w:w="1710" w:type="dxa"/>
          </w:tcPr>
          <w:p w:rsidR="008772C3" w:rsidRDefault="008772C3" w:rsidP="00A65E03">
            <w:pPr>
              <w:pStyle w:val="Pieddepage"/>
              <w:tabs>
                <w:tab w:val="clear" w:pos="4536"/>
                <w:tab w:val="clear" w:pos="9072"/>
              </w:tabs>
              <w:rPr>
                <w:rFonts w:ascii="Calibri" w:hAnsi="Calibri" w:cs="Arial"/>
                <w:lang w:val="fr-FR"/>
              </w:rPr>
            </w:pPr>
            <w:r>
              <w:rPr>
                <w:rFonts w:ascii="Calibri" w:hAnsi="Calibri" w:cs="Arial"/>
                <w:lang w:val="fr-FR"/>
              </w:rPr>
              <w:t>&gt; -0,06 &gt; 0,017</w:t>
            </w:r>
          </w:p>
        </w:tc>
        <w:tc>
          <w:tcPr>
            <w:tcW w:w="1710" w:type="dxa"/>
          </w:tcPr>
          <w:p w:rsidR="008772C3"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0,017 &lt; 0,08</w:t>
            </w:r>
          </w:p>
        </w:tc>
        <w:tc>
          <w:tcPr>
            <w:tcW w:w="1710" w:type="dxa"/>
          </w:tcPr>
          <w:p w:rsidR="008772C3" w:rsidRPr="00CC16E3" w:rsidRDefault="008772C3" w:rsidP="00D4755C">
            <w:pPr>
              <w:pStyle w:val="Pieddepage"/>
              <w:tabs>
                <w:tab w:val="clear" w:pos="4536"/>
                <w:tab w:val="clear" w:pos="9072"/>
              </w:tabs>
              <w:rPr>
                <w:rFonts w:ascii="Calibri" w:hAnsi="Calibri" w:cs="Arial"/>
                <w:lang w:val="fr-FR"/>
              </w:rPr>
            </w:pPr>
            <w:r>
              <w:rPr>
                <w:rFonts w:ascii="Calibri" w:hAnsi="Calibri" w:cs="Arial"/>
                <w:lang w:val="fr-FR"/>
              </w:rPr>
              <w:t>&gt; 0,08 &lt; 0,18</w:t>
            </w:r>
          </w:p>
        </w:tc>
        <w:tc>
          <w:tcPr>
            <w:tcW w:w="99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&gt; 0,18</w:t>
            </w:r>
          </w:p>
        </w:tc>
      </w:tr>
      <w:tr w:rsidR="008772C3" w:rsidRPr="00BE568E" w:rsidTr="00DA255A">
        <w:tc>
          <w:tcPr>
            <w:tcW w:w="1690" w:type="dxa"/>
          </w:tcPr>
          <w:p w:rsidR="008772C3" w:rsidRPr="00BD4243" w:rsidRDefault="008772C3"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8</w:t>
            </w:r>
          </w:p>
        </w:tc>
        <w:tc>
          <w:tcPr>
            <w:tcW w:w="108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&lt; -0,1</w:t>
            </w:r>
          </w:p>
        </w:tc>
        <w:tc>
          <w:tcPr>
            <w:tcW w:w="1710" w:type="dxa"/>
          </w:tcPr>
          <w:p w:rsidR="008772C3" w:rsidRDefault="008772C3" w:rsidP="00A65E03">
            <w:pPr>
              <w:pStyle w:val="Pieddepage"/>
              <w:tabs>
                <w:tab w:val="clear" w:pos="4536"/>
                <w:tab w:val="clear" w:pos="9072"/>
              </w:tabs>
              <w:rPr>
                <w:rFonts w:ascii="Calibri" w:hAnsi="Calibri" w:cs="Arial"/>
                <w:lang w:val="fr-FR"/>
              </w:rPr>
            </w:pPr>
            <w:r>
              <w:rPr>
                <w:rFonts w:ascii="Calibri" w:hAnsi="Calibri" w:cs="Arial"/>
                <w:lang w:val="fr-FR"/>
              </w:rPr>
              <w:t>&gt; -0,1 &lt; 0,03</w:t>
            </w:r>
          </w:p>
        </w:tc>
        <w:tc>
          <w:tcPr>
            <w:tcW w:w="1710" w:type="dxa"/>
          </w:tcPr>
          <w:p w:rsidR="008772C3" w:rsidRDefault="008772C3" w:rsidP="0013510E">
            <w:pPr>
              <w:pStyle w:val="Pieddepage"/>
              <w:tabs>
                <w:tab w:val="clear" w:pos="4536"/>
                <w:tab w:val="clear" w:pos="9072"/>
              </w:tabs>
              <w:rPr>
                <w:rFonts w:ascii="Calibri" w:hAnsi="Calibri" w:cs="Arial"/>
                <w:lang w:val="fr-FR"/>
              </w:rPr>
            </w:pPr>
            <w:r>
              <w:rPr>
                <w:rFonts w:ascii="Calibri" w:hAnsi="Calibri" w:cs="Arial"/>
                <w:lang w:val="fr-FR"/>
              </w:rPr>
              <w:t>&gt; 0,03 &lt; 0,08</w:t>
            </w:r>
          </w:p>
        </w:tc>
        <w:tc>
          <w:tcPr>
            <w:tcW w:w="1710" w:type="dxa"/>
          </w:tcPr>
          <w:p w:rsidR="008772C3" w:rsidRPr="00CC16E3" w:rsidRDefault="008772C3" w:rsidP="00D4755C">
            <w:pPr>
              <w:pStyle w:val="Pieddepage"/>
              <w:tabs>
                <w:tab w:val="clear" w:pos="4536"/>
                <w:tab w:val="clear" w:pos="9072"/>
              </w:tabs>
              <w:rPr>
                <w:rFonts w:ascii="Calibri" w:hAnsi="Calibri" w:cs="Arial"/>
                <w:lang w:val="fr-FR"/>
              </w:rPr>
            </w:pPr>
            <w:r>
              <w:rPr>
                <w:rFonts w:ascii="Calibri" w:hAnsi="Calibri" w:cs="Arial"/>
                <w:lang w:val="fr-FR"/>
              </w:rPr>
              <w:t>&gt; 0,08 &lt; 0,185</w:t>
            </w:r>
          </w:p>
        </w:tc>
        <w:tc>
          <w:tcPr>
            <w:tcW w:w="99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&gt; 0,185</w:t>
            </w:r>
          </w:p>
        </w:tc>
      </w:tr>
      <w:tr w:rsidR="008772C3" w:rsidRPr="00BE568E" w:rsidTr="00DA255A">
        <w:tc>
          <w:tcPr>
            <w:tcW w:w="1690" w:type="dxa"/>
          </w:tcPr>
          <w:p w:rsidR="008772C3" w:rsidRPr="00BD4243" w:rsidRDefault="008772C3" w:rsidP="00801A55">
            <w:pPr>
              <w:pStyle w:val="Pieddepage"/>
              <w:tabs>
                <w:tab w:val="clear" w:pos="4536"/>
                <w:tab w:val="clear" w:pos="9072"/>
              </w:tabs>
              <w:rPr>
                <w:rFonts w:ascii="Cambria" w:hAnsi="Cambria" w:cs="Arial"/>
                <w:lang w:val="fr-FR"/>
              </w:rPr>
            </w:pPr>
            <w:r w:rsidRPr="00BD4243">
              <w:rPr>
                <w:rFonts w:ascii="Cambria" w:hAnsi="Cambria" w:cs="Arial"/>
                <w:lang w:val="fr-FR"/>
              </w:rPr>
              <w:t>0018820200</w:t>
            </w:r>
            <w:r>
              <w:rPr>
                <w:rFonts w:ascii="Cambria" w:hAnsi="Cambria" w:cs="Arial"/>
                <w:lang w:val="fr-FR"/>
              </w:rPr>
              <w:t>9</w:t>
            </w:r>
          </w:p>
        </w:tc>
        <w:tc>
          <w:tcPr>
            <w:tcW w:w="108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&lt; -0,02</w:t>
            </w:r>
          </w:p>
        </w:tc>
        <w:tc>
          <w:tcPr>
            <w:tcW w:w="1710" w:type="dxa"/>
          </w:tcPr>
          <w:p w:rsidR="008772C3" w:rsidRDefault="008772C3" w:rsidP="00A65E03">
            <w:pPr>
              <w:pStyle w:val="Pieddepage"/>
              <w:tabs>
                <w:tab w:val="clear" w:pos="4536"/>
                <w:tab w:val="clear" w:pos="9072"/>
              </w:tabs>
              <w:rPr>
                <w:rFonts w:ascii="Calibri" w:hAnsi="Calibri" w:cs="Arial"/>
                <w:lang w:val="fr-FR"/>
              </w:rPr>
            </w:pPr>
            <w:r>
              <w:rPr>
                <w:rFonts w:ascii="Calibri" w:hAnsi="Calibri" w:cs="Arial"/>
                <w:lang w:val="fr-FR"/>
              </w:rPr>
              <w:t>&gt; -0,02 &lt; 0,03</w:t>
            </w:r>
          </w:p>
        </w:tc>
        <w:tc>
          <w:tcPr>
            <w:tcW w:w="1710" w:type="dxa"/>
          </w:tcPr>
          <w:p w:rsidR="008772C3" w:rsidRDefault="008772C3" w:rsidP="00A65E03">
            <w:pPr>
              <w:pStyle w:val="Pieddepage"/>
              <w:tabs>
                <w:tab w:val="clear" w:pos="4536"/>
                <w:tab w:val="clear" w:pos="9072"/>
              </w:tabs>
              <w:rPr>
                <w:rFonts w:ascii="Calibri" w:hAnsi="Calibri" w:cs="Arial"/>
                <w:lang w:val="fr-FR"/>
              </w:rPr>
            </w:pPr>
            <w:r>
              <w:rPr>
                <w:rFonts w:ascii="Calibri" w:hAnsi="Calibri" w:cs="Arial"/>
                <w:lang w:val="fr-FR"/>
              </w:rPr>
              <w:t>&gt; 0,03 &lt; 0,08</w:t>
            </w:r>
          </w:p>
        </w:tc>
        <w:tc>
          <w:tcPr>
            <w:tcW w:w="1710" w:type="dxa"/>
          </w:tcPr>
          <w:p w:rsidR="008772C3" w:rsidRPr="00CC16E3" w:rsidRDefault="008772C3" w:rsidP="00D4755C">
            <w:pPr>
              <w:pStyle w:val="Pieddepage"/>
              <w:tabs>
                <w:tab w:val="clear" w:pos="4536"/>
                <w:tab w:val="clear" w:pos="9072"/>
              </w:tabs>
              <w:rPr>
                <w:rFonts w:ascii="Calibri" w:hAnsi="Calibri" w:cs="Arial"/>
                <w:lang w:val="fr-FR"/>
              </w:rPr>
            </w:pPr>
            <w:r>
              <w:rPr>
                <w:rFonts w:ascii="Calibri" w:hAnsi="Calibri" w:cs="Arial"/>
                <w:lang w:val="fr-FR"/>
              </w:rPr>
              <w:t>&gt; 0,08 &lt; 0,19</w:t>
            </w:r>
          </w:p>
        </w:tc>
        <w:tc>
          <w:tcPr>
            <w:tcW w:w="990" w:type="dxa"/>
          </w:tcPr>
          <w:p w:rsidR="008772C3" w:rsidRDefault="008772C3">
            <w:pPr>
              <w:pStyle w:val="Pieddepage"/>
              <w:tabs>
                <w:tab w:val="clear" w:pos="4536"/>
                <w:tab w:val="clear" w:pos="9072"/>
              </w:tabs>
              <w:rPr>
                <w:rFonts w:ascii="Calibri" w:hAnsi="Calibri" w:cs="Arial"/>
                <w:lang w:val="fr-FR"/>
              </w:rPr>
            </w:pPr>
            <w:r>
              <w:rPr>
                <w:rFonts w:ascii="Calibri" w:hAnsi="Calibri" w:cs="Arial"/>
                <w:lang w:val="fr-FR"/>
              </w:rPr>
              <w:t>&gt; 0,19</w:t>
            </w:r>
          </w:p>
        </w:tc>
      </w:tr>
    </w:tbl>
    <w:p w:rsidR="00166EB8" w:rsidRDefault="00166EB8" w:rsidP="00166EB8">
      <w:pPr>
        <w:jc w:val="both"/>
        <w:rPr>
          <w:rFonts w:ascii="Book Antiqua" w:hAnsi="Book Antiqua"/>
          <w:b/>
          <w:i/>
          <w:lang w:val="fr-FR"/>
        </w:rPr>
      </w:pPr>
    </w:p>
    <w:p w:rsidR="0069164B" w:rsidRPr="00E1068B" w:rsidRDefault="0069164B" w:rsidP="0069164B">
      <w:pPr>
        <w:pStyle w:val="Lgende"/>
        <w:rPr>
          <w:rFonts w:ascii="Book Antiqua" w:hAnsi="Book Antiqua"/>
          <w:i/>
          <w:sz w:val="22"/>
          <w:szCs w:val="22"/>
          <w:lang w:val="fr-FR"/>
        </w:rPr>
      </w:pPr>
      <w:bookmarkStart w:id="37" w:name="_Toc258693180"/>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6</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xml:space="preserve"> Seuils de NDVI appliqués </w:t>
      </w:r>
      <w:r>
        <w:rPr>
          <w:rFonts w:ascii="Book Antiqua" w:hAnsi="Book Antiqua"/>
          <w:i/>
          <w:sz w:val="22"/>
          <w:szCs w:val="22"/>
          <w:lang w:val="fr-FR"/>
        </w:rPr>
        <w:t>pour 1999</w:t>
      </w:r>
      <w:r w:rsidRPr="00E1068B">
        <w:rPr>
          <w:rFonts w:ascii="Book Antiqua" w:hAnsi="Book Antiqua"/>
          <w:i/>
          <w:sz w:val="22"/>
          <w:szCs w:val="22"/>
          <w:lang w:val="fr-FR"/>
        </w:rPr>
        <w:t>, Images Landsat TM</w:t>
      </w:r>
      <w:bookmarkEnd w:id="37"/>
    </w:p>
    <w:p w:rsidR="0069164B" w:rsidRPr="00780AA8" w:rsidRDefault="0069164B" w:rsidP="0069164B">
      <w:pPr>
        <w:jc w:val="both"/>
        <w:rPr>
          <w:rFonts w:ascii="Book Antiqua" w:hAnsi="Book Antiqua"/>
          <w:b/>
          <w:i/>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90"/>
        <w:gridCol w:w="1080"/>
        <w:gridCol w:w="1710"/>
        <w:gridCol w:w="1710"/>
        <w:gridCol w:w="1710"/>
        <w:gridCol w:w="990"/>
      </w:tblGrid>
      <w:tr w:rsidR="0069164B" w:rsidRPr="00C63C96" w:rsidTr="00801A55">
        <w:trPr>
          <w:cantSplit/>
        </w:trPr>
        <w:tc>
          <w:tcPr>
            <w:tcW w:w="8890" w:type="dxa"/>
            <w:gridSpan w:val="6"/>
          </w:tcPr>
          <w:p w:rsidR="0069164B" w:rsidRPr="00CC16E3" w:rsidRDefault="0069164B" w:rsidP="0069164B">
            <w:pPr>
              <w:pStyle w:val="Pieddepage"/>
              <w:tabs>
                <w:tab w:val="clear" w:pos="4536"/>
                <w:tab w:val="clear" w:pos="9072"/>
              </w:tabs>
              <w:jc w:val="center"/>
              <w:rPr>
                <w:rFonts w:ascii="Cambria" w:hAnsi="Cambria" w:cs="Arial"/>
                <w:b/>
                <w:bCs/>
                <w:sz w:val="22"/>
                <w:lang w:val="fr-FR"/>
              </w:rPr>
            </w:pPr>
            <w:r w:rsidRPr="00CC16E3">
              <w:rPr>
                <w:rFonts w:ascii="Cambria" w:hAnsi="Cambria" w:cs="Arial"/>
                <w:b/>
                <w:bCs/>
                <w:sz w:val="22"/>
                <w:lang w:val="fr-FR"/>
              </w:rPr>
              <w:t>Seuils de NDVI appliqués</w:t>
            </w:r>
            <w:r>
              <w:rPr>
                <w:rFonts w:ascii="Cambria" w:hAnsi="Cambria" w:cs="Arial"/>
                <w:b/>
                <w:bCs/>
                <w:sz w:val="22"/>
                <w:lang w:val="fr-FR"/>
              </w:rPr>
              <w:t xml:space="preserve"> 1999, Images Landsat TM</w:t>
            </w:r>
          </w:p>
        </w:tc>
      </w:tr>
      <w:tr w:rsidR="0069164B" w:rsidRPr="00CC16E3" w:rsidTr="00801A55">
        <w:tc>
          <w:tcPr>
            <w:tcW w:w="1690" w:type="dxa"/>
          </w:tcPr>
          <w:p w:rsidR="0069164B" w:rsidRPr="00CC16E3" w:rsidRDefault="0069164B" w:rsidP="00801A55">
            <w:pPr>
              <w:pStyle w:val="Pieddepage"/>
              <w:tabs>
                <w:tab w:val="clear" w:pos="4536"/>
                <w:tab w:val="clear" w:pos="9072"/>
              </w:tabs>
              <w:rPr>
                <w:rFonts w:ascii="Cambria" w:hAnsi="Cambria" w:cs="Arial"/>
                <w:b/>
                <w:bCs/>
                <w:lang w:val="fr-FR"/>
              </w:rPr>
            </w:pPr>
            <w:r w:rsidRPr="00CC16E3">
              <w:rPr>
                <w:rFonts w:ascii="Cambria" w:hAnsi="Cambria" w:cs="Arial"/>
                <w:b/>
                <w:bCs/>
                <w:lang w:val="fr-FR"/>
              </w:rPr>
              <w:t>Espace</w:t>
            </w:r>
          </w:p>
        </w:tc>
        <w:tc>
          <w:tcPr>
            <w:tcW w:w="1080" w:type="dxa"/>
          </w:tcPr>
          <w:p w:rsidR="0069164B" w:rsidRPr="00CC16E3" w:rsidRDefault="0069164B" w:rsidP="00801A55">
            <w:pPr>
              <w:pStyle w:val="Pieddepage"/>
              <w:tabs>
                <w:tab w:val="clear" w:pos="4536"/>
                <w:tab w:val="clear" w:pos="9072"/>
              </w:tabs>
              <w:rPr>
                <w:rFonts w:ascii="Cambria" w:hAnsi="Cambria" w:cs="Arial"/>
                <w:b/>
                <w:bCs/>
                <w:lang w:val="fr-FR"/>
              </w:rPr>
            </w:pPr>
            <w:r w:rsidRPr="00CC16E3">
              <w:rPr>
                <w:rFonts w:ascii="Cambria" w:hAnsi="Cambria" w:cs="Arial"/>
                <w:b/>
                <w:bCs/>
                <w:lang w:val="fr-FR"/>
              </w:rPr>
              <w:t>Sol nu</w:t>
            </w:r>
          </w:p>
        </w:tc>
        <w:tc>
          <w:tcPr>
            <w:tcW w:w="1710" w:type="dxa"/>
          </w:tcPr>
          <w:p w:rsidR="0069164B" w:rsidRPr="00CC16E3" w:rsidRDefault="0069164B" w:rsidP="00801A55">
            <w:pPr>
              <w:pStyle w:val="Pieddepage"/>
              <w:tabs>
                <w:tab w:val="clear" w:pos="4536"/>
                <w:tab w:val="clear" w:pos="9072"/>
              </w:tabs>
              <w:rPr>
                <w:rFonts w:ascii="Cambria" w:hAnsi="Cambria" w:cs="Arial"/>
                <w:b/>
                <w:bCs/>
                <w:lang w:val="fr-FR"/>
              </w:rPr>
            </w:pPr>
            <w:r w:rsidRPr="00CC16E3">
              <w:rPr>
                <w:rFonts w:ascii="Cambria" w:hAnsi="Cambria" w:cs="Arial"/>
                <w:b/>
                <w:bCs/>
                <w:lang w:val="fr-FR"/>
              </w:rPr>
              <w:t>S. arbustive</w:t>
            </w:r>
          </w:p>
        </w:tc>
        <w:tc>
          <w:tcPr>
            <w:tcW w:w="1710" w:type="dxa"/>
          </w:tcPr>
          <w:p w:rsidR="0069164B" w:rsidRPr="00CC16E3" w:rsidRDefault="0069164B" w:rsidP="00801A55">
            <w:pPr>
              <w:pStyle w:val="Pieddepage"/>
              <w:tabs>
                <w:tab w:val="clear" w:pos="4536"/>
                <w:tab w:val="clear" w:pos="9072"/>
              </w:tabs>
              <w:rPr>
                <w:rFonts w:ascii="Cambria" w:hAnsi="Cambria" w:cs="Arial"/>
                <w:b/>
                <w:bCs/>
                <w:lang w:val="fr-FR"/>
              </w:rPr>
            </w:pPr>
            <w:r w:rsidRPr="00CC16E3">
              <w:rPr>
                <w:rFonts w:ascii="Cambria" w:hAnsi="Cambria" w:cs="Arial"/>
                <w:b/>
                <w:bCs/>
                <w:lang w:val="fr-FR"/>
              </w:rPr>
              <w:t>S. arborée</w:t>
            </w:r>
          </w:p>
        </w:tc>
        <w:tc>
          <w:tcPr>
            <w:tcW w:w="1710" w:type="dxa"/>
          </w:tcPr>
          <w:p w:rsidR="0069164B" w:rsidRPr="00CC16E3" w:rsidRDefault="0069164B" w:rsidP="00801A55">
            <w:pPr>
              <w:pStyle w:val="Pieddepage"/>
              <w:tabs>
                <w:tab w:val="clear" w:pos="4536"/>
                <w:tab w:val="clear" w:pos="9072"/>
              </w:tabs>
              <w:rPr>
                <w:rFonts w:ascii="Cambria" w:hAnsi="Cambria" w:cs="Arial"/>
                <w:b/>
                <w:bCs/>
                <w:lang w:val="fr-FR"/>
              </w:rPr>
            </w:pPr>
            <w:r w:rsidRPr="00CC16E3">
              <w:rPr>
                <w:rFonts w:ascii="Cambria" w:hAnsi="Cambria" w:cs="Arial"/>
                <w:b/>
                <w:bCs/>
                <w:lang w:val="fr-FR"/>
              </w:rPr>
              <w:t>S. boisée</w:t>
            </w:r>
          </w:p>
        </w:tc>
        <w:tc>
          <w:tcPr>
            <w:tcW w:w="990" w:type="dxa"/>
          </w:tcPr>
          <w:p w:rsidR="0069164B" w:rsidRPr="00CC16E3" w:rsidRDefault="0069164B" w:rsidP="00801A55">
            <w:pPr>
              <w:pStyle w:val="Pieddepage"/>
              <w:tabs>
                <w:tab w:val="clear" w:pos="4536"/>
                <w:tab w:val="clear" w:pos="9072"/>
              </w:tabs>
              <w:rPr>
                <w:rFonts w:ascii="Cambria" w:hAnsi="Cambria" w:cs="Arial"/>
                <w:b/>
                <w:bCs/>
                <w:lang w:val="fr-FR"/>
              </w:rPr>
            </w:pPr>
            <w:r w:rsidRPr="00CC16E3">
              <w:rPr>
                <w:rFonts w:ascii="Cambria" w:hAnsi="Cambria" w:cs="Arial"/>
                <w:b/>
                <w:bCs/>
                <w:lang w:val="fr-FR"/>
              </w:rPr>
              <w:t>Forêt</w:t>
            </w:r>
          </w:p>
        </w:tc>
      </w:tr>
      <w:tr w:rsidR="0069164B" w:rsidRPr="00CC16E3" w:rsidTr="00801A55">
        <w:trPr>
          <w:cantSplit/>
        </w:trPr>
        <w:tc>
          <w:tcPr>
            <w:tcW w:w="8890" w:type="dxa"/>
            <w:gridSpan w:val="6"/>
          </w:tcPr>
          <w:p w:rsidR="0069164B" w:rsidRPr="00CC16E3" w:rsidRDefault="0069164B" w:rsidP="00801A55">
            <w:pPr>
              <w:pStyle w:val="Pieddepage"/>
              <w:tabs>
                <w:tab w:val="clear" w:pos="4536"/>
                <w:tab w:val="clear" w:pos="9072"/>
              </w:tabs>
              <w:rPr>
                <w:rFonts w:ascii="Cambria" w:hAnsi="Cambria" w:cs="Arial"/>
                <w:b/>
                <w:bCs/>
                <w:i/>
                <w:iCs/>
                <w:lang w:val="fr-FR"/>
              </w:rPr>
            </w:pPr>
            <w:r w:rsidRPr="00CC16E3">
              <w:rPr>
                <w:rFonts w:ascii="Cambria" w:hAnsi="Cambria" w:cs="Arial"/>
                <w:b/>
                <w:bCs/>
                <w:i/>
                <w:iCs/>
                <w:lang w:val="fr-FR"/>
              </w:rPr>
              <w:t>Guidimakha</w:t>
            </w:r>
          </w:p>
        </w:tc>
      </w:tr>
      <w:tr w:rsidR="0069164B" w:rsidRPr="00BE568E" w:rsidTr="00801A55">
        <w:tc>
          <w:tcPr>
            <w:tcW w:w="1690" w:type="dxa"/>
          </w:tcPr>
          <w:p w:rsidR="0069164B" w:rsidRPr="00CC16E3" w:rsidRDefault="00BE001F" w:rsidP="00801A55">
            <w:pPr>
              <w:pStyle w:val="Pieddepage"/>
              <w:tabs>
                <w:tab w:val="clear" w:pos="4536"/>
                <w:tab w:val="clear" w:pos="9072"/>
              </w:tabs>
              <w:rPr>
                <w:rFonts w:ascii="Cambria" w:hAnsi="Cambria" w:cs="Arial"/>
                <w:lang w:val="fr-FR"/>
              </w:rPr>
            </w:pPr>
            <w:r>
              <w:rPr>
                <w:rFonts w:ascii="Cambria" w:hAnsi="Cambria" w:cs="Arial"/>
                <w:lang w:val="fr-FR"/>
              </w:rPr>
              <w:t>P202R49</w:t>
            </w:r>
          </w:p>
        </w:tc>
        <w:tc>
          <w:tcPr>
            <w:tcW w:w="1080" w:type="dxa"/>
          </w:tcPr>
          <w:p w:rsidR="0069164B" w:rsidRPr="00CC16E3" w:rsidRDefault="00193A53" w:rsidP="00801A55">
            <w:pPr>
              <w:pStyle w:val="Pieddepage"/>
              <w:tabs>
                <w:tab w:val="clear" w:pos="4536"/>
                <w:tab w:val="clear" w:pos="9072"/>
              </w:tabs>
              <w:rPr>
                <w:rFonts w:ascii="Calibri" w:hAnsi="Calibri" w:cs="Arial"/>
                <w:lang w:val="fr-FR"/>
              </w:rPr>
            </w:pPr>
            <w:r>
              <w:rPr>
                <w:rFonts w:ascii="Calibri" w:hAnsi="Calibri" w:cs="Arial"/>
                <w:lang w:val="fr-FR"/>
              </w:rPr>
              <w:t>&lt; - 0,</w:t>
            </w:r>
            <w:r w:rsidR="00BE001F" w:rsidRPr="00BE001F">
              <w:rPr>
                <w:rFonts w:ascii="Calibri" w:hAnsi="Calibri" w:cs="Arial"/>
                <w:lang w:val="fr-FR"/>
              </w:rPr>
              <w:t>05</w:t>
            </w:r>
          </w:p>
        </w:tc>
        <w:tc>
          <w:tcPr>
            <w:tcW w:w="1710" w:type="dxa"/>
          </w:tcPr>
          <w:p w:rsidR="0069164B" w:rsidRPr="00CC16E3" w:rsidRDefault="001F3147" w:rsidP="00193A53">
            <w:pPr>
              <w:pStyle w:val="Pieddepage"/>
              <w:tabs>
                <w:tab w:val="clear" w:pos="4536"/>
                <w:tab w:val="clear" w:pos="9072"/>
              </w:tabs>
              <w:rPr>
                <w:rFonts w:ascii="Calibri" w:hAnsi="Calibri" w:cs="Arial"/>
                <w:lang w:val="fr-FR"/>
              </w:rPr>
            </w:pPr>
            <w:r>
              <w:rPr>
                <w:rFonts w:ascii="Calibri" w:hAnsi="Calibri" w:cs="Arial"/>
                <w:lang w:val="fr-FR"/>
              </w:rPr>
              <w:t>&gt;</w:t>
            </w:r>
            <w:r w:rsidR="00193A53">
              <w:rPr>
                <w:rFonts w:ascii="Calibri" w:hAnsi="Calibri" w:cs="Arial"/>
                <w:lang w:val="fr-FR"/>
              </w:rPr>
              <w:t xml:space="preserve">  -0,05 &lt; </w:t>
            </w:r>
            <w:r w:rsidR="0069164B">
              <w:rPr>
                <w:rFonts w:ascii="Calibri" w:hAnsi="Calibri" w:cs="Arial"/>
                <w:lang w:val="fr-FR"/>
              </w:rPr>
              <w:t xml:space="preserve">0,025 </w:t>
            </w:r>
          </w:p>
        </w:tc>
        <w:tc>
          <w:tcPr>
            <w:tcW w:w="1710" w:type="dxa"/>
          </w:tcPr>
          <w:p w:rsidR="0069164B" w:rsidRPr="00CC16E3" w:rsidRDefault="0069164B" w:rsidP="00193A53">
            <w:pPr>
              <w:pStyle w:val="Pieddepage"/>
              <w:tabs>
                <w:tab w:val="clear" w:pos="4536"/>
                <w:tab w:val="clear" w:pos="9072"/>
              </w:tabs>
              <w:rPr>
                <w:rFonts w:ascii="Calibri" w:hAnsi="Calibri" w:cs="Arial"/>
                <w:lang w:val="fr-FR"/>
              </w:rPr>
            </w:pPr>
            <w:r>
              <w:rPr>
                <w:rFonts w:ascii="Calibri" w:hAnsi="Calibri" w:cs="Arial"/>
                <w:lang w:val="fr-FR"/>
              </w:rPr>
              <w:t>&gt;</w:t>
            </w:r>
            <w:r w:rsidR="00193A53">
              <w:rPr>
                <w:rFonts w:ascii="Calibri" w:hAnsi="Calibri" w:cs="Arial"/>
                <w:lang w:val="fr-FR"/>
              </w:rPr>
              <w:t xml:space="preserve"> </w:t>
            </w:r>
            <w:r>
              <w:rPr>
                <w:rFonts w:ascii="Calibri" w:hAnsi="Calibri" w:cs="Arial"/>
                <w:lang w:val="fr-FR"/>
              </w:rPr>
              <w:t>0,0</w:t>
            </w:r>
            <w:r w:rsidR="00193A53">
              <w:rPr>
                <w:rFonts w:ascii="Calibri" w:hAnsi="Calibri" w:cs="Arial"/>
                <w:lang w:val="fr-FR"/>
              </w:rPr>
              <w:t>25</w:t>
            </w:r>
            <w:r>
              <w:rPr>
                <w:rFonts w:ascii="Calibri" w:hAnsi="Calibri" w:cs="Arial"/>
                <w:lang w:val="fr-FR"/>
              </w:rPr>
              <w:t xml:space="preserve"> &lt; 0,1</w:t>
            </w:r>
            <w:r w:rsidR="00193A53">
              <w:rPr>
                <w:rFonts w:ascii="Calibri" w:hAnsi="Calibri" w:cs="Arial"/>
                <w:lang w:val="fr-FR"/>
              </w:rPr>
              <w:t>8</w:t>
            </w:r>
          </w:p>
        </w:tc>
        <w:tc>
          <w:tcPr>
            <w:tcW w:w="1710" w:type="dxa"/>
          </w:tcPr>
          <w:p w:rsidR="0069164B" w:rsidRPr="00CC16E3" w:rsidRDefault="0069164B" w:rsidP="00193A53">
            <w:pPr>
              <w:pStyle w:val="Pieddepage"/>
              <w:tabs>
                <w:tab w:val="clear" w:pos="4536"/>
                <w:tab w:val="clear" w:pos="9072"/>
              </w:tabs>
              <w:rPr>
                <w:rFonts w:ascii="Calibri" w:hAnsi="Calibri" w:cs="Arial"/>
                <w:lang w:val="fr-FR"/>
              </w:rPr>
            </w:pPr>
            <w:r>
              <w:rPr>
                <w:rFonts w:ascii="Calibri" w:hAnsi="Calibri" w:cs="Arial"/>
                <w:lang w:val="fr-FR"/>
              </w:rPr>
              <w:t>&gt;</w:t>
            </w:r>
            <w:r w:rsidR="00193A53">
              <w:rPr>
                <w:rFonts w:ascii="Calibri" w:hAnsi="Calibri" w:cs="Arial"/>
                <w:lang w:val="fr-FR"/>
              </w:rPr>
              <w:t xml:space="preserve"> </w:t>
            </w:r>
            <w:r>
              <w:rPr>
                <w:rFonts w:ascii="Calibri" w:hAnsi="Calibri" w:cs="Arial"/>
                <w:lang w:val="fr-FR"/>
              </w:rPr>
              <w:t>0,1</w:t>
            </w:r>
            <w:r w:rsidR="00193A53">
              <w:rPr>
                <w:rFonts w:ascii="Calibri" w:hAnsi="Calibri" w:cs="Arial"/>
                <w:lang w:val="fr-FR"/>
              </w:rPr>
              <w:t>8</w:t>
            </w:r>
            <w:r>
              <w:rPr>
                <w:rFonts w:ascii="Calibri" w:hAnsi="Calibri" w:cs="Arial"/>
                <w:lang w:val="fr-FR"/>
              </w:rPr>
              <w:t xml:space="preserve"> &lt;</w:t>
            </w:r>
            <w:r w:rsidR="00193A53">
              <w:rPr>
                <w:rFonts w:ascii="Calibri" w:hAnsi="Calibri" w:cs="Arial"/>
                <w:lang w:val="fr-FR"/>
              </w:rPr>
              <w:t xml:space="preserve"> </w:t>
            </w:r>
            <w:r>
              <w:rPr>
                <w:rFonts w:ascii="Calibri" w:hAnsi="Calibri" w:cs="Arial"/>
                <w:lang w:val="fr-FR"/>
              </w:rPr>
              <w:t>0,</w:t>
            </w:r>
            <w:r w:rsidR="00193A53">
              <w:rPr>
                <w:rFonts w:ascii="Calibri" w:hAnsi="Calibri" w:cs="Arial"/>
                <w:lang w:val="fr-FR"/>
              </w:rPr>
              <w:t>25</w:t>
            </w:r>
          </w:p>
        </w:tc>
        <w:tc>
          <w:tcPr>
            <w:tcW w:w="990" w:type="dxa"/>
          </w:tcPr>
          <w:p w:rsidR="0069164B" w:rsidRPr="00CC16E3" w:rsidRDefault="0069164B" w:rsidP="00193A53">
            <w:pPr>
              <w:pStyle w:val="Pieddepage"/>
              <w:tabs>
                <w:tab w:val="clear" w:pos="4536"/>
                <w:tab w:val="clear" w:pos="9072"/>
              </w:tabs>
              <w:rPr>
                <w:rFonts w:ascii="Calibri" w:hAnsi="Calibri" w:cs="Arial"/>
                <w:lang w:val="fr-FR"/>
              </w:rPr>
            </w:pPr>
            <w:r>
              <w:rPr>
                <w:rFonts w:ascii="Calibri" w:hAnsi="Calibri" w:cs="Arial"/>
                <w:lang w:val="fr-FR"/>
              </w:rPr>
              <w:t>&gt; 0,</w:t>
            </w:r>
            <w:r w:rsidR="00193A53">
              <w:rPr>
                <w:rFonts w:ascii="Calibri" w:hAnsi="Calibri" w:cs="Arial"/>
                <w:lang w:val="fr-FR"/>
              </w:rPr>
              <w:t>25</w:t>
            </w:r>
          </w:p>
        </w:tc>
      </w:tr>
      <w:tr w:rsidR="0069164B" w:rsidRPr="00BE568E" w:rsidTr="00801A55">
        <w:tc>
          <w:tcPr>
            <w:tcW w:w="1690" w:type="dxa"/>
          </w:tcPr>
          <w:p w:rsidR="0069164B" w:rsidRPr="00CC16E3" w:rsidRDefault="00193A53" w:rsidP="00801A55">
            <w:pPr>
              <w:pStyle w:val="Pieddepage"/>
              <w:tabs>
                <w:tab w:val="clear" w:pos="4536"/>
                <w:tab w:val="clear" w:pos="9072"/>
              </w:tabs>
              <w:rPr>
                <w:rFonts w:ascii="Cambria" w:hAnsi="Cambria" w:cs="Arial"/>
                <w:lang w:val="fr-FR"/>
              </w:rPr>
            </w:pPr>
            <w:r>
              <w:rPr>
                <w:rFonts w:ascii="Cambria" w:hAnsi="Cambria" w:cs="Arial"/>
                <w:lang w:val="fr-FR"/>
              </w:rPr>
              <w:t>P202R50</w:t>
            </w:r>
          </w:p>
        </w:tc>
        <w:tc>
          <w:tcPr>
            <w:tcW w:w="1080" w:type="dxa"/>
          </w:tcPr>
          <w:p w:rsidR="0069164B" w:rsidRPr="00CC16E3" w:rsidRDefault="00193A53" w:rsidP="00801A55">
            <w:pPr>
              <w:pStyle w:val="Pieddepage"/>
              <w:tabs>
                <w:tab w:val="clear" w:pos="4536"/>
                <w:tab w:val="clear" w:pos="9072"/>
              </w:tabs>
              <w:rPr>
                <w:rFonts w:ascii="Calibri" w:hAnsi="Calibri" w:cs="Arial"/>
                <w:lang w:val="fr-FR"/>
              </w:rPr>
            </w:pPr>
            <w:r>
              <w:rPr>
                <w:rFonts w:ascii="Calibri" w:hAnsi="Calibri" w:cs="Arial"/>
                <w:lang w:val="fr-FR"/>
              </w:rPr>
              <w:t>&lt; - 0,</w:t>
            </w:r>
            <w:r w:rsidRPr="00BE001F">
              <w:rPr>
                <w:rFonts w:ascii="Calibri" w:hAnsi="Calibri" w:cs="Arial"/>
                <w:lang w:val="fr-FR"/>
              </w:rPr>
              <w:t>05</w:t>
            </w:r>
          </w:p>
        </w:tc>
        <w:tc>
          <w:tcPr>
            <w:tcW w:w="1710" w:type="dxa"/>
          </w:tcPr>
          <w:p w:rsidR="0069164B" w:rsidRPr="00CC16E3" w:rsidRDefault="001F3147" w:rsidP="00193A53">
            <w:pPr>
              <w:pStyle w:val="Pieddepage"/>
              <w:tabs>
                <w:tab w:val="clear" w:pos="4536"/>
                <w:tab w:val="clear" w:pos="9072"/>
              </w:tabs>
              <w:rPr>
                <w:rFonts w:ascii="Calibri" w:hAnsi="Calibri" w:cs="Arial"/>
                <w:lang w:val="fr-FR"/>
              </w:rPr>
            </w:pPr>
            <w:r>
              <w:rPr>
                <w:rFonts w:ascii="Calibri" w:hAnsi="Calibri" w:cs="Arial"/>
                <w:lang w:val="fr-FR"/>
              </w:rPr>
              <w:t>&gt;</w:t>
            </w:r>
            <w:r w:rsidR="00193A53">
              <w:rPr>
                <w:rFonts w:ascii="Calibri" w:hAnsi="Calibri" w:cs="Arial"/>
                <w:lang w:val="fr-FR"/>
              </w:rPr>
              <w:t xml:space="preserve">  -0,05 &lt; 0,025</w:t>
            </w:r>
          </w:p>
        </w:tc>
        <w:tc>
          <w:tcPr>
            <w:tcW w:w="1710" w:type="dxa"/>
          </w:tcPr>
          <w:p w:rsidR="0069164B" w:rsidRPr="00CC16E3" w:rsidRDefault="0069164B" w:rsidP="00193A53">
            <w:pPr>
              <w:pStyle w:val="Pieddepage"/>
              <w:tabs>
                <w:tab w:val="clear" w:pos="4536"/>
                <w:tab w:val="clear" w:pos="9072"/>
              </w:tabs>
              <w:rPr>
                <w:rFonts w:ascii="Calibri" w:hAnsi="Calibri" w:cs="Arial"/>
                <w:lang w:val="fr-FR"/>
              </w:rPr>
            </w:pPr>
            <w:r>
              <w:rPr>
                <w:rFonts w:ascii="Calibri" w:hAnsi="Calibri" w:cs="Arial"/>
                <w:lang w:val="fr-FR"/>
              </w:rPr>
              <w:t>&gt; 0,</w:t>
            </w:r>
            <w:r w:rsidR="00193A53">
              <w:rPr>
                <w:rFonts w:ascii="Calibri" w:hAnsi="Calibri" w:cs="Arial"/>
                <w:lang w:val="fr-FR"/>
              </w:rPr>
              <w:t>025</w:t>
            </w:r>
            <w:r>
              <w:rPr>
                <w:rFonts w:ascii="Calibri" w:hAnsi="Calibri" w:cs="Arial"/>
                <w:lang w:val="fr-FR"/>
              </w:rPr>
              <w:t xml:space="preserve"> &lt; 0,1</w:t>
            </w:r>
            <w:r w:rsidR="00193A53">
              <w:rPr>
                <w:rFonts w:ascii="Calibri" w:hAnsi="Calibri" w:cs="Arial"/>
                <w:lang w:val="fr-FR"/>
              </w:rPr>
              <w:t>7</w:t>
            </w:r>
          </w:p>
        </w:tc>
        <w:tc>
          <w:tcPr>
            <w:tcW w:w="1710" w:type="dxa"/>
          </w:tcPr>
          <w:p w:rsidR="0069164B" w:rsidRPr="00CC16E3" w:rsidRDefault="0069164B" w:rsidP="00193A53">
            <w:pPr>
              <w:pStyle w:val="Pieddepage"/>
              <w:tabs>
                <w:tab w:val="clear" w:pos="4536"/>
                <w:tab w:val="clear" w:pos="9072"/>
              </w:tabs>
              <w:rPr>
                <w:rFonts w:ascii="Calibri" w:hAnsi="Calibri" w:cs="Arial"/>
                <w:lang w:val="fr-FR"/>
              </w:rPr>
            </w:pPr>
            <w:r>
              <w:rPr>
                <w:rFonts w:ascii="Calibri" w:hAnsi="Calibri" w:cs="Arial"/>
                <w:lang w:val="fr-FR"/>
              </w:rPr>
              <w:t>&gt; 0,1</w:t>
            </w:r>
            <w:r w:rsidR="00193A53">
              <w:rPr>
                <w:rFonts w:ascii="Calibri" w:hAnsi="Calibri" w:cs="Arial"/>
                <w:lang w:val="fr-FR"/>
              </w:rPr>
              <w:t>7</w:t>
            </w:r>
            <w:r>
              <w:rPr>
                <w:rFonts w:ascii="Calibri" w:hAnsi="Calibri" w:cs="Arial"/>
                <w:lang w:val="fr-FR"/>
              </w:rPr>
              <w:t xml:space="preserve"> &lt; 0,2</w:t>
            </w:r>
            <w:r w:rsidR="00193A53">
              <w:rPr>
                <w:rFonts w:ascii="Calibri" w:hAnsi="Calibri" w:cs="Arial"/>
                <w:lang w:val="fr-FR"/>
              </w:rPr>
              <w:t>7</w:t>
            </w:r>
          </w:p>
        </w:tc>
        <w:tc>
          <w:tcPr>
            <w:tcW w:w="990" w:type="dxa"/>
          </w:tcPr>
          <w:p w:rsidR="0069164B" w:rsidRPr="00CC16E3" w:rsidRDefault="0069164B" w:rsidP="00801A55">
            <w:pPr>
              <w:pStyle w:val="Pieddepage"/>
              <w:tabs>
                <w:tab w:val="clear" w:pos="4536"/>
                <w:tab w:val="clear" w:pos="9072"/>
              </w:tabs>
              <w:rPr>
                <w:rFonts w:ascii="Calibri" w:hAnsi="Calibri" w:cs="Arial"/>
                <w:lang w:val="fr-FR"/>
              </w:rPr>
            </w:pPr>
            <w:r>
              <w:rPr>
                <w:rFonts w:ascii="Calibri" w:hAnsi="Calibri" w:cs="Arial"/>
                <w:lang w:val="fr-FR"/>
              </w:rPr>
              <w:t>&gt; 0,2</w:t>
            </w:r>
            <w:r w:rsidR="00193A53">
              <w:rPr>
                <w:rFonts w:ascii="Calibri" w:hAnsi="Calibri" w:cs="Arial"/>
                <w:lang w:val="fr-FR"/>
              </w:rPr>
              <w:t>7</w:t>
            </w:r>
          </w:p>
        </w:tc>
      </w:tr>
      <w:tr w:rsidR="0069164B" w:rsidRPr="00BE568E" w:rsidTr="00801A55">
        <w:trPr>
          <w:cantSplit/>
        </w:trPr>
        <w:tc>
          <w:tcPr>
            <w:tcW w:w="8890" w:type="dxa"/>
            <w:gridSpan w:val="6"/>
          </w:tcPr>
          <w:p w:rsidR="0069164B" w:rsidRPr="00CC16E3" w:rsidRDefault="0069164B" w:rsidP="00801A55">
            <w:pPr>
              <w:pStyle w:val="Pieddepage"/>
              <w:tabs>
                <w:tab w:val="clear" w:pos="4536"/>
                <w:tab w:val="clear" w:pos="9072"/>
              </w:tabs>
              <w:rPr>
                <w:rFonts w:ascii="Cambria" w:hAnsi="Cambria" w:cs="Arial"/>
                <w:b/>
                <w:bCs/>
                <w:i/>
                <w:iCs/>
                <w:lang w:val="fr-FR"/>
              </w:rPr>
            </w:pPr>
            <w:r w:rsidRPr="00CC16E3">
              <w:rPr>
                <w:rFonts w:ascii="Cambria" w:hAnsi="Cambria" w:cs="Arial"/>
                <w:b/>
                <w:bCs/>
                <w:i/>
                <w:iCs/>
                <w:lang w:val="fr-FR"/>
              </w:rPr>
              <w:lastRenderedPageBreak/>
              <w:t>Hodh El Gharbi</w:t>
            </w:r>
          </w:p>
        </w:tc>
      </w:tr>
      <w:tr w:rsidR="0069164B" w:rsidRPr="00BE568E" w:rsidTr="00801A55">
        <w:tc>
          <w:tcPr>
            <w:tcW w:w="1690" w:type="dxa"/>
          </w:tcPr>
          <w:p w:rsidR="0069164B" w:rsidRPr="00CC16E3" w:rsidRDefault="00DE64EF" w:rsidP="00801A55">
            <w:pPr>
              <w:pStyle w:val="Pieddepage"/>
              <w:tabs>
                <w:tab w:val="clear" w:pos="4536"/>
                <w:tab w:val="clear" w:pos="9072"/>
              </w:tabs>
              <w:rPr>
                <w:rFonts w:ascii="Cambria" w:hAnsi="Cambria" w:cs="Arial"/>
                <w:lang w:val="fr-FR"/>
              </w:rPr>
            </w:pPr>
            <w:r>
              <w:rPr>
                <w:rFonts w:ascii="Cambria" w:hAnsi="Cambria" w:cs="Arial"/>
                <w:lang w:val="fr-FR"/>
              </w:rPr>
              <w:t>P200R49</w:t>
            </w:r>
          </w:p>
        </w:tc>
        <w:tc>
          <w:tcPr>
            <w:tcW w:w="1080" w:type="dxa"/>
          </w:tcPr>
          <w:p w:rsidR="0069164B"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&lt; 0,05</w:t>
            </w:r>
          </w:p>
        </w:tc>
        <w:tc>
          <w:tcPr>
            <w:tcW w:w="1710" w:type="dxa"/>
          </w:tcPr>
          <w:p w:rsidR="0069164B"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&gt; 0,05 &lt; 0,17</w:t>
            </w:r>
          </w:p>
        </w:tc>
        <w:tc>
          <w:tcPr>
            <w:tcW w:w="1710" w:type="dxa"/>
          </w:tcPr>
          <w:p w:rsidR="0069164B"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&gt; 0,17 &lt; 0,32</w:t>
            </w:r>
          </w:p>
        </w:tc>
        <w:tc>
          <w:tcPr>
            <w:tcW w:w="1710" w:type="dxa"/>
          </w:tcPr>
          <w:p w:rsidR="0069164B" w:rsidRPr="00CC16E3" w:rsidRDefault="001F3147" w:rsidP="00801A55">
            <w:pPr>
              <w:pStyle w:val="Pieddepage"/>
              <w:tabs>
                <w:tab w:val="clear" w:pos="4536"/>
                <w:tab w:val="clear" w:pos="9072"/>
              </w:tabs>
              <w:rPr>
                <w:rFonts w:ascii="Calibri" w:hAnsi="Calibri" w:cs="Arial"/>
                <w:lang w:val="fr-FR"/>
              </w:rPr>
            </w:pPr>
            <w:r>
              <w:rPr>
                <w:rFonts w:ascii="Calibri" w:hAnsi="Calibri" w:cs="Arial"/>
                <w:lang w:val="fr-FR"/>
              </w:rPr>
              <w:t>&gt; 0,32 &lt; 0,41</w:t>
            </w:r>
          </w:p>
        </w:tc>
        <w:tc>
          <w:tcPr>
            <w:tcW w:w="990" w:type="dxa"/>
          </w:tcPr>
          <w:p w:rsidR="0069164B" w:rsidRPr="00CC16E3" w:rsidRDefault="00701027" w:rsidP="00801A55">
            <w:pPr>
              <w:pStyle w:val="Pieddepage"/>
              <w:tabs>
                <w:tab w:val="clear" w:pos="4536"/>
                <w:tab w:val="clear" w:pos="9072"/>
              </w:tabs>
              <w:rPr>
                <w:rFonts w:ascii="Calibri" w:hAnsi="Calibri" w:cs="Arial"/>
                <w:lang w:val="fr-FR"/>
              </w:rPr>
            </w:pPr>
            <w:r>
              <w:rPr>
                <w:rFonts w:ascii="Calibri" w:hAnsi="Calibri" w:cs="Arial"/>
                <w:lang w:val="fr-FR"/>
              </w:rPr>
              <w:t>&gt; 0,41</w:t>
            </w:r>
          </w:p>
        </w:tc>
      </w:tr>
      <w:tr w:rsidR="0069164B" w:rsidRPr="00BE568E" w:rsidTr="00801A55">
        <w:tc>
          <w:tcPr>
            <w:tcW w:w="1690" w:type="dxa"/>
          </w:tcPr>
          <w:p w:rsidR="0069164B" w:rsidRPr="00CC16E3" w:rsidRDefault="00DE64EF" w:rsidP="00DE64EF">
            <w:pPr>
              <w:pStyle w:val="Pieddepage"/>
              <w:tabs>
                <w:tab w:val="clear" w:pos="4536"/>
                <w:tab w:val="clear" w:pos="9072"/>
              </w:tabs>
              <w:rPr>
                <w:rFonts w:ascii="Cambria" w:hAnsi="Cambria" w:cs="Arial"/>
                <w:lang w:val="fr-FR"/>
              </w:rPr>
            </w:pPr>
            <w:r>
              <w:rPr>
                <w:rFonts w:ascii="Cambria" w:hAnsi="Cambria" w:cs="Arial"/>
                <w:lang w:val="fr-FR"/>
              </w:rPr>
              <w:t>P201R48</w:t>
            </w:r>
          </w:p>
        </w:tc>
        <w:tc>
          <w:tcPr>
            <w:tcW w:w="1080" w:type="dxa"/>
          </w:tcPr>
          <w:p w:rsidR="0069164B"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&lt; -0,009</w:t>
            </w:r>
          </w:p>
        </w:tc>
        <w:tc>
          <w:tcPr>
            <w:tcW w:w="1710" w:type="dxa"/>
          </w:tcPr>
          <w:p w:rsidR="0069164B"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&gt; -0,009 &lt; 0,018</w:t>
            </w:r>
          </w:p>
        </w:tc>
        <w:tc>
          <w:tcPr>
            <w:tcW w:w="1710" w:type="dxa"/>
          </w:tcPr>
          <w:p w:rsidR="0069164B"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&gt; 0,018 &lt; 0,1</w:t>
            </w:r>
          </w:p>
        </w:tc>
        <w:tc>
          <w:tcPr>
            <w:tcW w:w="1710" w:type="dxa"/>
          </w:tcPr>
          <w:p w:rsidR="0069164B" w:rsidRPr="00CC16E3" w:rsidRDefault="001F3147" w:rsidP="00801A55">
            <w:pPr>
              <w:pStyle w:val="Pieddepage"/>
              <w:tabs>
                <w:tab w:val="clear" w:pos="4536"/>
                <w:tab w:val="clear" w:pos="9072"/>
              </w:tabs>
              <w:rPr>
                <w:rFonts w:ascii="Calibri" w:hAnsi="Calibri" w:cs="Arial"/>
                <w:lang w:val="fr-FR"/>
              </w:rPr>
            </w:pPr>
            <w:r>
              <w:rPr>
                <w:rFonts w:ascii="Calibri" w:hAnsi="Calibri" w:cs="Arial"/>
                <w:lang w:val="fr-FR"/>
              </w:rPr>
              <w:t>&gt; 0,1 &lt; 0,19</w:t>
            </w:r>
          </w:p>
        </w:tc>
        <w:tc>
          <w:tcPr>
            <w:tcW w:w="990" w:type="dxa"/>
          </w:tcPr>
          <w:p w:rsidR="0069164B" w:rsidRPr="00CC16E3" w:rsidRDefault="00701027" w:rsidP="00801A55">
            <w:pPr>
              <w:pStyle w:val="Pieddepage"/>
              <w:tabs>
                <w:tab w:val="clear" w:pos="4536"/>
                <w:tab w:val="clear" w:pos="9072"/>
              </w:tabs>
              <w:rPr>
                <w:rFonts w:ascii="Calibri" w:hAnsi="Calibri" w:cs="Arial"/>
                <w:lang w:val="fr-FR"/>
              </w:rPr>
            </w:pPr>
            <w:r>
              <w:rPr>
                <w:rFonts w:ascii="Calibri" w:hAnsi="Calibri" w:cs="Arial"/>
                <w:lang w:val="fr-FR"/>
              </w:rPr>
              <w:t xml:space="preserve">&gt; </w:t>
            </w:r>
            <w:r w:rsidR="001F3147">
              <w:rPr>
                <w:rFonts w:ascii="Calibri" w:hAnsi="Calibri" w:cs="Arial"/>
                <w:lang w:val="fr-FR"/>
              </w:rPr>
              <w:t>0,19</w:t>
            </w:r>
          </w:p>
        </w:tc>
      </w:tr>
      <w:tr w:rsidR="00D00CAF" w:rsidRPr="00BE568E" w:rsidTr="00801A55">
        <w:tc>
          <w:tcPr>
            <w:tcW w:w="1690" w:type="dxa"/>
          </w:tcPr>
          <w:p w:rsidR="00D00CAF" w:rsidRPr="00CC16E3" w:rsidRDefault="00DE64EF" w:rsidP="00801A55">
            <w:pPr>
              <w:pStyle w:val="Pieddepage"/>
              <w:tabs>
                <w:tab w:val="clear" w:pos="4536"/>
                <w:tab w:val="clear" w:pos="9072"/>
              </w:tabs>
              <w:rPr>
                <w:rFonts w:ascii="Cambria" w:hAnsi="Cambria" w:cs="Arial"/>
                <w:lang w:val="fr-FR"/>
              </w:rPr>
            </w:pPr>
            <w:r>
              <w:rPr>
                <w:rFonts w:ascii="Cambria" w:hAnsi="Cambria" w:cs="Arial"/>
                <w:lang w:val="fr-FR"/>
              </w:rPr>
              <w:t>P201R49</w:t>
            </w:r>
          </w:p>
        </w:tc>
        <w:tc>
          <w:tcPr>
            <w:tcW w:w="1080" w:type="dxa"/>
          </w:tcPr>
          <w:p w:rsidR="00D00CAF"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&lt; 0,02</w:t>
            </w:r>
          </w:p>
        </w:tc>
        <w:tc>
          <w:tcPr>
            <w:tcW w:w="1710" w:type="dxa"/>
          </w:tcPr>
          <w:p w:rsidR="00D00CAF" w:rsidRPr="00CC16E3" w:rsidRDefault="00DE64EF" w:rsidP="00801A55">
            <w:pPr>
              <w:pStyle w:val="Pieddepage"/>
              <w:tabs>
                <w:tab w:val="clear" w:pos="4536"/>
                <w:tab w:val="clear" w:pos="9072"/>
              </w:tabs>
              <w:rPr>
                <w:rFonts w:ascii="Calibri" w:hAnsi="Calibri" w:cs="Arial"/>
                <w:lang w:val="fr-FR"/>
              </w:rPr>
            </w:pPr>
            <w:r>
              <w:rPr>
                <w:rFonts w:ascii="Calibri" w:hAnsi="Calibri" w:cs="Arial"/>
                <w:lang w:val="fr-FR"/>
              </w:rPr>
              <w:t>&gt; 0,02 &lt; 0,09</w:t>
            </w:r>
          </w:p>
        </w:tc>
        <w:tc>
          <w:tcPr>
            <w:tcW w:w="1710" w:type="dxa"/>
          </w:tcPr>
          <w:p w:rsidR="00D00CAF" w:rsidRPr="00CC16E3" w:rsidRDefault="00DE64EF" w:rsidP="001F3147">
            <w:pPr>
              <w:pStyle w:val="Pieddepage"/>
              <w:tabs>
                <w:tab w:val="clear" w:pos="4536"/>
                <w:tab w:val="clear" w:pos="9072"/>
              </w:tabs>
              <w:rPr>
                <w:rFonts w:ascii="Calibri" w:hAnsi="Calibri" w:cs="Arial"/>
                <w:lang w:val="fr-FR"/>
              </w:rPr>
            </w:pPr>
            <w:r>
              <w:rPr>
                <w:rFonts w:ascii="Calibri" w:hAnsi="Calibri" w:cs="Arial"/>
                <w:lang w:val="fr-FR"/>
              </w:rPr>
              <w:t xml:space="preserve">&gt; 0,09 </w:t>
            </w:r>
            <w:r w:rsidR="001F3147">
              <w:rPr>
                <w:rFonts w:ascii="Calibri" w:hAnsi="Calibri" w:cs="Arial"/>
                <w:lang w:val="fr-FR"/>
              </w:rPr>
              <w:t>&lt;</w:t>
            </w:r>
            <w:r>
              <w:rPr>
                <w:rFonts w:ascii="Calibri" w:hAnsi="Calibri" w:cs="Arial"/>
                <w:lang w:val="fr-FR"/>
              </w:rPr>
              <w:t xml:space="preserve"> 0,19</w:t>
            </w:r>
          </w:p>
        </w:tc>
        <w:tc>
          <w:tcPr>
            <w:tcW w:w="1710" w:type="dxa"/>
          </w:tcPr>
          <w:p w:rsidR="00D00CAF" w:rsidRPr="00CC16E3" w:rsidRDefault="001F3147" w:rsidP="00801A55">
            <w:pPr>
              <w:pStyle w:val="Pieddepage"/>
              <w:tabs>
                <w:tab w:val="clear" w:pos="4536"/>
                <w:tab w:val="clear" w:pos="9072"/>
              </w:tabs>
              <w:rPr>
                <w:rFonts w:ascii="Calibri" w:hAnsi="Calibri" w:cs="Arial"/>
                <w:lang w:val="fr-FR"/>
              </w:rPr>
            </w:pPr>
            <w:r>
              <w:rPr>
                <w:rFonts w:ascii="Calibri" w:hAnsi="Calibri" w:cs="Arial"/>
                <w:lang w:val="fr-FR"/>
              </w:rPr>
              <w:t>&gt; 0,19 &lt; 0,3</w:t>
            </w:r>
          </w:p>
        </w:tc>
        <w:tc>
          <w:tcPr>
            <w:tcW w:w="990" w:type="dxa"/>
          </w:tcPr>
          <w:p w:rsidR="00D00CAF" w:rsidRPr="00CC16E3" w:rsidRDefault="001F3147" w:rsidP="00801A55">
            <w:pPr>
              <w:pStyle w:val="Pieddepage"/>
              <w:tabs>
                <w:tab w:val="clear" w:pos="4536"/>
                <w:tab w:val="clear" w:pos="9072"/>
              </w:tabs>
              <w:rPr>
                <w:rFonts w:ascii="Calibri" w:hAnsi="Calibri" w:cs="Arial"/>
                <w:lang w:val="fr-FR"/>
              </w:rPr>
            </w:pPr>
            <w:r>
              <w:rPr>
                <w:rFonts w:ascii="Calibri" w:hAnsi="Calibri" w:cs="Arial"/>
                <w:lang w:val="fr-FR"/>
              </w:rPr>
              <w:t>&gt; 0,3</w:t>
            </w:r>
          </w:p>
        </w:tc>
      </w:tr>
    </w:tbl>
    <w:p w:rsidR="0069164B" w:rsidRDefault="0069164B" w:rsidP="0069164B">
      <w:pPr>
        <w:pStyle w:val="Pieddepage"/>
        <w:tabs>
          <w:tab w:val="clear" w:pos="4536"/>
          <w:tab w:val="clear" w:pos="9072"/>
        </w:tabs>
        <w:rPr>
          <w:rFonts w:ascii="Book Antiqua" w:hAnsi="Book Antiqua" w:cs="Arial"/>
          <w:lang w:val="fr-FR"/>
        </w:rPr>
      </w:pPr>
    </w:p>
    <w:p w:rsidR="00E4448E" w:rsidRDefault="00E4448E" w:rsidP="003F1C09">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 xml:space="preserve">Les seuils différents s’expliquent </w:t>
      </w:r>
      <w:r w:rsidR="00701027">
        <w:rPr>
          <w:rFonts w:ascii="Book Antiqua" w:hAnsi="Book Antiqua" w:cs="Arial"/>
          <w:lang w:val="fr-FR"/>
        </w:rPr>
        <w:t xml:space="preserve">d’une part </w:t>
      </w:r>
      <w:r w:rsidR="000437CD">
        <w:rPr>
          <w:rFonts w:ascii="Book Antiqua" w:hAnsi="Book Antiqua" w:cs="Arial"/>
          <w:lang w:val="fr-FR"/>
        </w:rPr>
        <w:t>par l</w:t>
      </w:r>
      <w:r w:rsidR="00BD4243">
        <w:rPr>
          <w:rFonts w:ascii="Book Antiqua" w:hAnsi="Book Antiqua" w:cs="Arial"/>
          <w:lang w:val="fr-FR"/>
        </w:rPr>
        <w:t>a</w:t>
      </w:r>
      <w:r w:rsidR="000437CD">
        <w:rPr>
          <w:rFonts w:ascii="Book Antiqua" w:hAnsi="Book Antiqua" w:cs="Arial"/>
          <w:lang w:val="fr-FR"/>
        </w:rPr>
        <w:t xml:space="preserve"> situation</w:t>
      </w:r>
      <w:r w:rsidR="00BD4243">
        <w:rPr>
          <w:rFonts w:ascii="Book Antiqua" w:hAnsi="Book Antiqua" w:cs="Arial"/>
          <w:lang w:val="fr-FR"/>
        </w:rPr>
        <w:t xml:space="preserve"> des images</w:t>
      </w:r>
      <w:r w:rsidR="000437CD">
        <w:rPr>
          <w:rFonts w:ascii="Book Antiqua" w:hAnsi="Book Antiqua" w:cs="Arial"/>
          <w:lang w:val="fr-FR"/>
        </w:rPr>
        <w:t xml:space="preserve"> dans l’espace</w:t>
      </w:r>
      <w:r w:rsidR="00701027">
        <w:rPr>
          <w:rFonts w:ascii="Book Antiqua" w:hAnsi="Book Antiqua" w:cs="Arial"/>
          <w:lang w:val="fr-FR"/>
        </w:rPr>
        <w:t xml:space="preserve"> et </w:t>
      </w:r>
      <w:r w:rsidR="00207707">
        <w:rPr>
          <w:rFonts w:ascii="Book Antiqua" w:hAnsi="Book Antiqua" w:cs="Arial"/>
          <w:lang w:val="fr-FR"/>
        </w:rPr>
        <w:t xml:space="preserve">par </w:t>
      </w:r>
      <w:r w:rsidR="00701027">
        <w:rPr>
          <w:rFonts w:ascii="Book Antiqua" w:hAnsi="Book Antiqua" w:cs="Arial"/>
          <w:lang w:val="fr-FR"/>
        </w:rPr>
        <w:t xml:space="preserve">la </w:t>
      </w:r>
      <w:r w:rsidR="00207707">
        <w:rPr>
          <w:rFonts w:ascii="Book Antiqua" w:hAnsi="Book Antiqua" w:cs="Arial"/>
          <w:lang w:val="fr-FR"/>
        </w:rPr>
        <w:t>variabilité temporelle et spatiale de la</w:t>
      </w:r>
      <w:r w:rsidR="003F1C09">
        <w:rPr>
          <w:rFonts w:ascii="Book Antiqua" w:hAnsi="Book Antiqua" w:cs="Arial"/>
          <w:lang w:val="fr-FR"/>
        </w:rPr>
        <w:t xml:space="preserve"> pluviométrie</w:t>
      </w:r>
      <w:r w:rsidR="000437CD">
        <w:rPr>
          <w:rFonts w:ascii="Book Antiqua" w:hAnsi="Book Antiqua" w:cs="Arial"/>
          <w:lang w:val="fr-FR"/>
        </w:rPr>
        <w:t xml:space="preserve"> et </w:t>
      </w:r>
      <w:r w:rsidR="003F1C09">
        <w:rPr>
          <w:rFonts w:ascii="Book Antiqua" w:hAnsi="Book Antiqua" w:cs="Arial"/>
          <w:lang w:val="fr-FR"/>
        </w:rPr>
        <w:t xml:space="preserve">d’autre part </w:t>
      </w:r>
      <w:r w:rsidRPr="000F100F">
        <w:rPr>
          <w:rFonts w:ascii="Book Antiqua" w:hAnsi="Book Antiqua" w:cs="Arial"/>
          <w:lang w:val="fr-FR"/>
        </w:rPr>
        <w:t>par les dates de prise d’imagerie, celles</w:t>
      </w:r>
      <w:r w:rsidR="00207707">
        <w:rPr>
          <w:rFonts w:ascii="Book Antiqua" w:hAnsi="Book Antiqua" w:cs="Arial"/>
          <w:lang w:val="fr-FR"/>
        </w:rPr>
        <w:t>-ci</w:t>
      </w:r>
      <w:r w:rsidRPr="000F100F">
        <w:rPr>
          <w:rFonts w:ascii="Book Antiqua" w:hAnsi="Book Antiqua" w:cs="Arial"/>
          <w:lang w:val="fr-FR"/>
        </w:rPr>
        <w:t xml:space="preserve"> so</w:t>
      </w:r>
      <w:r w:rsidR="00D32B60">
        <w:rPr>
          <w:rFonts w:ascii="Book Antiqua" w:hAnsi="Book Antiqua" w:cs="Arial"/>
          <w:lang w:val="fr-FR"/>
        </w:rPr>
        <w:t xml:space="preserve">nt résumées ci-après. Prenons l’exemple de l’image Landsat </w:t>
      </w:r>
      <w:r w:rsidR="00D32B60" w:rsidRPr="007271AC">
        <w:rPr>
          <w:rFonts w:ascii="Book Antiqua" w:hAnsi="Book Antiqua" w:cs="Arial"/>
          <w:lang w:val="fr-FR"/>
        </w:rPr>
        <w:t xml:space="preserve">l71200049_04919990930 (du 30.9.1999), </w:t>
      </w:r>
      <w:r w:rsidR="0018490B">
        <w:rPr>
          <w:rFonts w:ascii="Book Antiqua" w:hAnsi="Book Antiqua" w:cs="Arial"/>
          <w:lang w:val="fr-FR"/>
        </w:rPr>
        <w:t xml:space="preserve">pour cet image </w:t>
      </w:r>
      <w:r w:rsidR="00D32B60" w:rsidRPr="007271AC">
        <w:rPr>
          <w:rFonts w:ascii="Book Antiqua" w:hAnsi="Book Antiqua" w:cs="Arial"/>
          <w:lang w:val="fr-FR"/>
        </w:rPr>
        <w:t xml:space="preserve">les seuils sont les plus hauts, ce qui a </w:t>
      </w:r>
      <w:r w:rsidR="007271AC" w:rsidRPr="007271AC">
        <w:rPr>
          <w:rFonts w:ascii="Book Antiqua" w:hAnsi="Book Antiqua" w:cs="Arial"/>
          <w:lang w:val="fr-FR"/>
        </w:rPr>
        <w:t>permis</w:t>
      </w:r>
      <w:r w:rsidR="00D32B60" w:rsidRPr="007271AC">
        <w:rPr>
          <w:rFonts w:ascii="Book Antiqua" w:hAnsi="Book Antiqua" w:cs="Arial"/>
          <w:lang w:val="fr-FR"/>
        </w:rPr>
        <w:t xml:space="preserve"> de réduire l’influence des herbes.</w:t>
      </w:r>
    </w:p>
    <w:p w:rsidR="00281FD7" w:rsidRPr="000F100F" w:rsidRDefault="00281FD7">
      <w:pPr>
        <w:pStyle w:val="Pieddepage"/>
        <w:tabs>
          <w:tab w:val="clear" w:pos="4536"/>
          <w:tab w:val="clear" w:pos="9072"/>
        </w:tabs>
        <w:rPr>
          <w:rFonts w:ascii="Book Antiqua" w:hAnsi="Book Antiqua" w:cs="Arial"/>
          <w:lang w:val="fr-FR"/>
        </w:rPr>
      </w:pPr>
    </w:p>
    <w:p w:rsidR="00281FD7" w:rsidRPr="00E1068B" w:rsidRDefault="00294F8B" w:rsidP="00294F8B">
      <w:pPr>
        <w:pStyle w:val="Lgende"/>
        <w:rPr>
          <w:rFonts w:ascii="Book Antiqua" w:hAnsi="Book Antiqua"/>
          <w:i/>
          <w:sz w:val="22"/>
          <w:szCs w:val="22"/>
          <w:lang w:val="fr-FR"/>
        </w:rPr>
      </w:pPr>
      <w:bookmarkStart w:id="38" w:name="_Toc258693181"/>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7</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xml:space="preserve"> </w:t>
      </w:r>
      <w:r w:rsidR="0069164B">
        <w:rPr>
          <w:rFonts w:ascii="Book Antiqua" w:hAnsi="Book Antiqua"/>
          <w:i/>
          <w:sz w:val="22"/>
          <w:szCs w:val="22"/>
          <w:lang w:val="fr-FR"/>
        </w:rPr>
        <w:t>Dates de l’imagerie utilisée</w:t>
      </w:r>
      <w:bookmarkEnd w:id="38"/>
      <w:r w:rsidR="00281FD7" w:rsidRPr="00E1068B">
        <w:rPr>
          <w:rFonts w:ascii="Book Antiqua" w:hAnsi="Book Antiqua"/>
          <w:i/>
          <w:sz w:val="22"/>
          <w:szCs w:val="22"/>
          <w:lang w:val="fr-FR"/>
        </w:rPr>
        <w:t xml:space="preserve"> </w:t>
      </w:r>
    </w:p>
    <w:p w:rsidR="00E4448E" w:rsidRPr="000F100F" w:rsidRDefault="00E4448E">
      <w:pPr>
        <w:pStyle w:val="Pieddepage"/>
        <w:tabs>
          <w:tab w:val="clear" w:pos="4536"/>
          <w:tab w:val="clear" w:pos="9072"/>
        </w:tabs>
        <w:rPr>
          <w:rFonts w:ascii="Book Antiqua" w:hAnsi="Book Antiqua" w:cs="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47"/>
        <w:gridCol w:w="4166"/>
        <w:gridCol w:w="1999"/>
      </w:tblGrid>
      <w:tr w:rsidR="00E4448E" w:rsidRPr="00D32B60" w:rsidTr="0069164B">
        <w:tc>
          <w:tcPr>
            <w:tcW w:w="3047" w:type="dxa"/>
          </w:tcPr>
          <w:p w:rsidR="00E4448E" w:rsidRPr="00CC16E3" w:rsidRDefault="0069164B" w:rsidP="0069164B">
            <w:pPr>
              <w:pStyle w:val="Pieddepage"/>
              <w:tabs>
                <w:tab w:val="clear" w:pos="4536"/>
                <w:tab w:val="clear" w:pos="9072"/>
              </w:tabs>
              <w:rPr>
                <w:rFonts w:ascii="Cambria" w:hAnsi="Cambria" w:cs="Arial"/>
                <w:b/>
                <w:bCs/>
                <w:lang w:val="fr-FR"/>
              </w:rPr>
            </w:pPr>
            <w:r>
              <w:rPr>
                <w:rFonts w:ascii="Cambria" w:hAnsi="Cambria" w:cs="Arial"/>
                <w:b/>
                <w:bCs/>
                <w:lang w:val="fr-FR"/>
              </w:rPr>
              <w:t>Satellite / Wilaya</w:t>
            </w:r>
          </w:p>
        </w:tc>
        <w:tc>
          <w:tcPr>
            <w:tcW w:w="4166" w:type="dxa"/>
          </w:tcPr>
          <w:p w:rsidR="00E4448E" w:rsidRPr="00CC16E3" w:rsidRDefault="00E4448E">
            <w:pPr>
              <w:pStyle w:val="Pieddepage"/>
              <w:tabs>
                <w:tab w:val="clear" w:pos="4536"/>
                <w:tab w:val="clear" w:pos="9072"/>
              </w:tabs>
              <w:rPr>
                <w:rFonts w:ascii="Cambria" w:hAnsi="Cambria" w:cs="Arial"/>
                <w:b/>
                <w:bCs/>
                <w:lang w:val="fr-FR"/>
              </w:rPr>
            </w:pPr>
            <w:r w:rsidRPr="00CC16E3">
              <w:rPr>
                <w:rFonts w:ascii="Cambria" w:hAnsi="Cambria" w:cs="Arial"/>
                <w:b/>
                <w:bCs/>
                <w:lang w:val="fr-FR"/>
              </w:rPr>
              <w:t>Image</w:t>
            </w:r>
            <w:r w:rsidR="007B4433" w:rsidRPr="00CC16E3">
              <w:rPr>
                <w:rFonts w:ascii="Cambria" w:hAnsi="Cambria" w:cs="Arial"/>
                <w:b/>
                <w:bCs/>
                <w:lang w:val="fr-FR"/>
              </w:rPr>
              <w:t>s</w:t>
            </w:r>
          </w:p>
        </w:tc>
        <w:tc>
          <w:tcPr>
            <w:tcW w:w="1999" w:type="dxa"/>
          </w:tcPr>
          <w:p w:rsidR="00E4448E" w:rsidRPr="00CC16E3" w:rsidRDefault="00E4448E">
            <w:pPr>
              <w:pStyle w:val="Pieddepage"/>
              <w:tabs>
                <w:tab w:val="clear" w:pos="4536"/>
                <w:tab w:val="clear" w:pos="9072"/>
              </w:tabs>
              <w:rPr>
                <w:rFonts w:ascii="Cambria" w:hAnsi="Cambria" w:cs="Arial"/>
                <w:b/>
                <w:bCs/>
                <w:lang w:val="fr-FR"/>
              </w:rPr>
            </w:pPr>
            <w:r w:rsidRPr="00CC16E3">
              <w:rPr>
                <w:rFonts w:ascii="Cambria" w:hAnsi="Cambria" w:cs="Arial"/>
                <w:b/>
                <w:bCs/>
                <w:lang w:val="fr-FR"/>
              </w:rPr>
              <w:t>Date</w:t>
            </w:r>
          </w:p>
        </w:tc>
      </w:tr>
      <w:tr w:rsidR="00D50A19" w:rsidRPr="00BE568E" w:rsidTr="0069164B">
        <w:tc>
          <w:tcPr>
            <w:tcW w:w="3047" w:type="dxa"/>
          </w:tcPr>
          <w:p w:rsidR="00D50A19" w:rsidRPr="00CC16E3" w:rsidRDefault="0069164B">
            <w:pPr>
              <w:pStyle w:val="Pieddepage"/>
              <w:tabs>
                <w:tab w:val="clear" w:pos="4536"/>
                <w:tab w:val="clear" w:pos="9072"/>
              </w:tabs>
              <w:rPr>
                <w:rFonts w:ascii="Cambria" w:hAnsi="Cambria" w:cs="Arial"/>
                <w:lang w:val="fr-FR"/>
              </w:rPr>
            </w:pPr>
            <w:r>
              <w:rPr>
                <w:rFonts w:ascii="Cambria" w:hAnsi="Cambria" w:cs="Arial"/>
                <w:lang w:val="fr-FR"/>
              </w:rPr>
              <w:t>SPOT Guidimakha</w:t>
            </w:r>
          </w:p>
        </w:tc>
        <w:tc>
          <w:tcPr>
            <w:tcW w:w="4166" w:type="dxa"/>
          </w:tcPr>
          <w:p w:rsidR="00D50A19" w:rsidRPr="00CC16E3" w:rsidRDefault="00193A53" w:rsidP="0092050A">
            <w:pPr>
              <w:pStyle w:val="Pieddepage"/>
              <w:tabs>
                <w:tab w:val="clear" w:pos="4536"/>
                <w:tab w:val="clear" w:pos="9072"/>
              </w:tabs>
              <w:rPr>
                <w:rFonts w:ascii="Calibri" w:hAnsi="Calibri" w:cs="Arial"/>
                <w:lang w:val="fr-FR"/>
              </w:rPr>
            </w:pPr>
            <w:r w:rsidRPr="00193A53">
              <w:rPr>
                <w:rFonts w:ascii="Cambria" w:hAnsi="Cambria" w:cs="Arial"/>
                <w:lang w:val="fr-FR"/>
              </w:rPr>
              <w:t>00188091001 – 00188091006</w:t>
            </w:r>
          </w:p>
        </w:tc>
        <w:tc>
          <w:tcPr>
            <w:tcW w:w="1999" w:type="dxa"/>
          </w:tcPr>
          <w:p w:rsidR="00D50A19" w:rsidRPr="00CC16E3" w:rsidRDefault="0069164B">
            <w:pPr>
              <w:pStyle w:val="Pieddepage"/>
              <w:tabs>
                <w:tab w:val="clear" w:pos="4536"/>
                <w:tab w:val="clear" w:pos="9072"/>
              </w:tabs>
              <w:rPr>
                <w:rFonts w:ascii="Calibri" w:hAnsi="Calibri" w:cs="Arial"/>
                <w:lang w:val="fr-FR"/>
              </w:rPr>
            </w:pPr>
            <w:r>
              <w:rPr>
                <w:rFonts w:ascii="Calibri" w:hAnsi="Calibri" w:cs="Arial"/>
                <w:lang w:val="fr-FR"/>
              </w:rPr>
              <w:t>01.11.2009</w:t>
            </w:r>
          </w:p>
        </w:tc>
      </w:tr>
      <w:tr w:rsidR="00E4448E" w:rsidRPr="00BE568E" w:rsidTr="0069164B">
        <w:tc>
          <w:tcPr>
            <w:tcW w:w="3047" w:type="dxa"/>
          </w:tcPr>
          <w:p w:rsidR="00E4448E" w:rsidRPr="00CC16E3" w:rsidRDefault="0069164B">
            <w:pPr>
              <w:pStyle w:val="Pieddepage"/>
              <w:tabs>
                <w:tab w:val="clear" w:pos="4536"/>
                <w:tab w:val="clear" w:pos="9072"/>
              </w:tabs>
              <w:rPr>
                <w:rFonts w:ascii="Cambria" w:hAnsi="Cambria" w:cs="Arial"/>
                <w:lang w:val="fr-FR"/>
              </w:rPr>
            </w:pPr>
            <w:r>
              <w:rPr>
                <w:rFonts w:ascii="Cambria" w:hAnsi="Cambria" w:cs="Arial"/>
                <w:lang w:val="fr-FR"/>
              </w:rPr>
              <w:t>SPOT Hodh El Gharbi</w:t>
            </w:r>
          </w:p>
        </w:tc>
        <w:tc>
          <w:tcPr>
            <w:tcW w:w="4166" w:type="dxa"/>
          </w:tcPr>
          <w:p w:rsidR="00E4448E" w:rsidRPr="00CC16E3" w:rsidRDefault="0069164B">
            <w:pPr>
              <w:pStyle w:val="Pieddepage"/>
              <w:tabs>
                <w:tab w:val="clear" w:pos="4536"/>
                <w:tab w:val="clear" w:pos="9072"/>
              </w:tabs>
              <w:rPr>
                <w:rFonts w:ascii="Calibri" w:hAnsi="Calibri" w:cs="Arial"/>
                <w:lang w:val="fr-FR"/>
              </w:rPr>
            </w:pPr>
            <w:r w:rsidRPr="00BD4243">
              <w:rPr>
                <w:rFonts w:ascii="Cambria" w:hAnsi="Cambria" w:cs="Arial"/>
                <w:lang w:val="fr-FR"/>
              </w:rPr>
              <w:t>00188202001</w:t>
            </w:r>
            <w:r>
              <w:rPr>
                <w:rFonts w:ascii="Cambria" w:hAnsi="Cambria" w:cs="Arial"/>
                <w:lang w:val="fr-FR"/>
              </w:rPr>
              <w:t xml:space="preserve"> </w:t>
            </w:r>
            <w:r w:rsidR="009B3D94">
              <w:rPr>
                <w:rFonts w:ascii="Cambria" w:hAnsi="Cambria" w:cs="Arial"/>
                <w:lang w:val="fr-FR"/>
              </w:rPr>
              <w:t>–</w:t>
            </w:r>
            <w:r>
              <w:rPr>
                <w:rFonts w:ascii="Cambria" w:hAnsi="Cambria" w:cs="Arial"/>
                <w:lang w:val="fr-FR"/>
              </w:rPr>
              <w:t xml:space="preserve"> </w:t>
            </w:r>
            <w:r w:rsidRPr="00BD4243">
              <w:rPr>
                <w:rFonts w:ascii="Cambria" w:hAnsi="Cambria" w:cs="Arial"/>
                <w:lang w:val="fr-FR"/>
              </w:rPr>
              <w:t>0018820200</w:t>
            </w:r>
            <w:r>
              <w:rPr>
                <w:rFonts w:ascii="Cambria" w:hAnsi="Cambria" w:cs="Arial"/>
                <w:lang w:val="fr-FR"/>
              </w:rPr>
              <w:t>9</w:t>
            </w:r>
          </w:p>
        </w:tc>
        <w:tc>
          <w:tcPr>
            <w:tcW w:w="1999" w:type="dxa"/>
          </w:tcPr>
          <w:p w:rsidR="00E4448E" w:rsidRPr="00CC16E3" w:rsidRDefault="0069164B">
            <w:pPr>
              <w:pStyle w:val="Pieddepage"/>
              <w:tabs>
                <w:tab w:val="clear" w:pos="4536"/>
                <w:tab w:val="clear" w:pos="9072"/>
              </w:tabs>
              <w:rPr>
                <w:rFonts w:ascii="Calibri" w:hAnsi="Calibri" w:cs="Arial"/>
                <w:lang w:val="fr-FR"/>
              </w:rPr>
            </w:pPr>
            <w:r>
              <w:rPr>
                <w:rFonts w:ascii="Calibri" w:hAnsi="Calibri" w:cs="Arial"/>
                <w:lang w:val="fr-FR"/>
              </w:rPr>
              <w:t>07.11.2009</w:t>
            </w:r>
          </w:p>
        </w:tc>
      </w:tr>
      <w:tr w:rsidR="00E4448E" w:rsidRPr="00BE568E" w:rsidTr="0069164B">
        <w:tc>
          <w:tcPr>
            <w:tcW w:w="3047" w:type="dxa"/>
          </w:tcPr>
          <w:p w:rsidR="00E4448E" w:rsidRPr="00CC16E3" w:rsidRDefault="0069164B" w:rsidP="007B4433">
            <w:pPr>
              <w:pStyle w:val="Pieddepage"/>
              <w:tabs>
                <w:tab w:val="clear" w:pos="4536"/>
                <w:tab w:val="clear" w:pos="9072"/>
              </w:tabs>
              <w:rPr>
                <w:rFonts w:ascii="Cambria" w:hAnsi="Cambria" w:cs="Arial"/>
                <w:lang w:val="fr-FR"/>
              </w:rPr>
            </w:pPr>
            <w:r>
              <w:rPr>
                <w:rFonts w:ascii="Cambria" w:hAnsi="Cambria" w:cs="Arial"/>
                <w:lang w:val="fr-FR"/>
              </w:rPr>
              <w:t>Landsat TM Guidimakha</w:t>
            </w:r>
          </w:p>
        </w:tc>
        <w:tc>
          <w:tcPr>
            <w:tcW w:w="4166" w:type="dxa"/>
          </w:tcPr>
          <w:p w:rsidR="00E4448E" w:rsidRPr="00CC16E3" w:rsidRDefault="00483E27" w:rsidP="005C55B7">
            <w:pPr>
              <w:pStyle w:val="Pieddepage"/>
              <w:tabs>
                <w:tab w:val="clear" w:pos="4536"/>
                <w:tab w:val="clear" w:pos="9072"/>
              </w:tabs>
              <w:rPr>
                <w:rFonts w:ascii="Calibri" w:hAnsi="Calibri" w:cs="Arial"/>
                <w:lang w:val="fr-FR"/>
              </w:rPr>
            </w:pPr>
            <w:r w:rsidRPr="00483E27">
              <w:rPr>
                <w:rFonts w:ascii="Calibri" w:hAnsi="Calibri" w:cs="Arial"/>
                <w:lang w:val="fr-FR"/>
              </w:rPr>
              <w:t>L72202049_04919991014</w:t>
            </w:r>
          </w:p>
        </w:tc>
        <w:tc>
          <w:tcPr>
            <w:tcW w:w="1999" w:type="dxa"/>
          </w:tcPr>
          <w:p w:rsidR="00E4448E" w:rsidRPr="00CC16E3" w:rsidRDefault="00483E27" w:rsidP="005C55B7">
            <w:pPr>
              <w:pStyle w:val="Pieddepage"/>
              <w:tabs>
                <w:tab w:val="clear" w:pos="4536"/>
                <w:tab w:val="clear" w:pos="9072"/>
              </w:tabs>
              <w:rPr>
                <w:rFonts w:ascii="Calibri" w:hAnsi="Calibri" w:cs="Arial"/>
                <w:lang w:val="fr-FR"/>
              </w:rPr>
            </w:pPr>
            <w:r>
              <w:rPr>
                <w:rFonts w:ascii="Calibri" w:hAnsi="Calibri" w:cs="Arial"/>
                <w:lang w:val="fr-FR"/>
              </w:rPr>
              <w:t>14.10.2009</w:t>
            </w:r>
          </w:p>
        </w:tc>
      </w:tr>
      <w:tr w:rsidR="00483E27" w:rsidRPr="00BE568E" w:rsidTr="0069164B">
        <w:tc>
          <w:tcPr>
            <w:tcW w:w="3047" w:type="dxa"/>
          </w:tcPr>
          <w:p w:rsidR="00483E27" w:rsidRPr="0069164B" w:rsidRDefault="00483E27">
            <w:pPr>
              <w:pStyle w:val="Pieddepage"/>
              <w:tabs>
                <w:tab w:val="clear" w:pos="4536"/>
                <w:tab w:val="clear" w:pos="9072"/>
              </w:tabs>
              <w:rPr>
                <w:rFonts w:ascii="Cambria" w:hAnsi="Cambria" w:cs="Arial"/>
              </w:rPr>
            </w:pPr>
            <w:r>
              <w:rPr>
                <w:rFonts w:ascii="Cambria" w:hAnsi="Cambria" w:cs="Arial"/>
                <w:lang w:val="fr-FR"/>
              </w:rPr>
              <w:t>Landsat TM Guidimakha</w:t>
            </w:r>
          </w:p>
        </w:tc>
        <w:tc>
          <w:tcPr>
            <w:tcW w:w="4166" w:type="dxa"/>
          </w:tcPr>
          <w:p w:rsidR="00483E27" w:rsidRPr="00D2785C" w:rsidRDefault="00483E27" w:rsidP="00D2785C">
            <w:pPr>
              <w:pStyle w:val="Pieddepage"/>
              <w:tabs>
                <w:tab w:val="clear" w:pos="4536"/>
                <w:tab w:val="clear" w:pos="9072"/>
              </w:tabs>
              <w:rPr>
                <w:rFonts w:ascii="Calibri" w:hAnsi="Calibri" w:cs="Arial"/>
                <w:lang w:val="fr-FR"/>
              </w:rPr>
            </w:pPr>
            <w:r w:rsidRPr="00483E27">
              <w:rPr>
                <w:rFonts w:ascii="Calibri" w:hAnsi="Calibri" w:cs="Arial"/>
                <w:lang w:val="fr-FR"/>
              </w:rPr>
              <w:t>L71202050_05019991030</w:t>
            </w:r>
          </w:p>
        </w:tc>
        <w:tc>
          <w:tcPr>
            <w:tcW w:w="1999" w:type="dxa"/>
          </w:tcPr>
          <w:p w:rsidR="00483E27" w:rsidRPr="00CC16E3" w:rsidRDefault="00483E27" w:rsidP="000829C2">
            <w:pPr>
              <w:pStyle w:val="Pieddepage"/>
              <w:tabs>
                <w:tab w:val="clear" w:pos="4536"/>
                <w:tab w:val="clear" w:pos="9072"/>
              </w:tabs>
              <w:rPr>
                <w:rFonts w:ascii="Calibri" w:hAnsi="Calibri" w:cs="Arial"/>
                <w:lang w:val="fr-FR"/>
              </w:rPr>
            </w:pPr>
            <w:r>
              <w:rPr>
                <w:rFonts w:ascii="Calibri" w:hAnsi="Calibri" w:cs="Arial"/>
                <w:lang w:val="fr-FR"/>
              </w:rPr>
              <w:t>30.10.1999</w:t>
            </w:r>
          </w:p>
        </w:tc>
      </w:tr>
      <w:tr w:rsidR="00E4448E" w:rsidRPr="00BE568E" w:rsidTr="0069164B">
        <w:tc>
          <w:tcPr>
            <w:tcW w:w="3047" w:type="dxa"/>
          </w:tcPr>
          <w:p w:rsidR="00E4448E" w:rsidRPr="0069164B" w:rsidRDefault="0069164B">
            <w:pPr>
              <w:pStyle w:val="Pieddepage"/>
              <w:tabs>
                <w:tab w:val="clear" w:pos="4536"/>
                <w:tab w:val="clear" w:pos="9072"/>
              </w:tabs>
              <w:rPr>
                <w:rFonts w:ascii="Cambria" w:hAnsi="Cambria" w:cs="Arial"/>
              </w:rPr>
            </w:pPr>
            <w:r w:rsidRPr="0069164B">
              <w:rPr>
                <w:rFonts w:ascii="Cambria" w:hAnsi="Cambria" w:cs="Arial"/>
              </w:rPr>
              <w:t>Landsat TM Hodh el Gharbi</w:t>
            </w:r>
          </w:p>
        </w:tc>
        <w:tc>
          <w:tcPr>
            <w:tcW w:w="4166" w:type="dxa"/>
          </w:tcPr>
          <w:p w:rsidR="00E4448E" w:rsidRPr="00CC16E3" w:rsidRDefault="00483E27" w:rsidP="00D2785C">
            <w:pPr>
              <w:pStyle w:val="Pieddepage"/>
              <w:tabs>
                <w:tab w:val="clear" w:pos="4536"/>
                <w:tab w:val="clear" w:pos="9072"/>
              </w:tabs>
              <w:rPr>
                <w:rFonts w:ascii="Calibri" w:hAnsi="Calibri" w:cs="Arial"/>
                <w:lang w:val="fr-FR"/>
              </w:rPr>
            </w:pPr>
            <w:r w:rsidRPr="00483E27">
              <w:rPr>
                <w:rFonts w:ascii="Calibri" w:hAnsi="Calibri" w:cs="Arial"/>
                <w:lang w:val="fr-FR"/>
              </w:rPr>
              <w:t>l71200049_04919990930</w:t>
            </w:r>
          </w:p>
        </w:tc>
        <w:tc>
          <w:tcPr>
            <w:tcW w:w="1999" w:type="dxa"/>
          </w:tcPr>
          <w:p w:rsidR="00E4448E" w:rsidRPr="00CC16E3" w:rsidRDefault="00911CF7" w:rsidP="000829C2">
            <w:pPr>
              <w:pStyle w:val="Pieddepage"/>
              <w:tabs>
                <w:tab w:val="clear" w:pos="4536"/>
                <w:tab w:val="clear" w:pos="9072"/>
              </w:tabs>
              <w:rPr>
                <w:rFonts w:ascii="Calibri" w:hAnsi="Calibri" w:cs="Arial"/>
                <w:lang w:val="fr-FR"/>
              </w:rPr>
            </w:pPr>
            <w:r>
              <w:rPr>
                <w:rFonts w:ascii="Calibri" w:hAnsi="Calibri" w:cs="Arial"/>
                <w:lang w:val="fr-FR"/>
              </w:rPr>
              <w:t>30.09.1999</w:t>
            </w:r>
          </w:p>
        </w:tc>
      </w:tr>
      <w:tr w:rsidR="00483E27" w:rsidRPr="00BE568E" w:rsidTr="0069164B">
        <w:tc>
          <w:tcPr>
            <w:tcW w:w="3047" w:type="dxa"/>
          </w:tcPr>
          <w:p w:rsidR="00483E27" w:rsidRPr="0069164B" w:rsidRDefault="00483E27">
            <w:pPr>
              <w:pStyle w:val="Pieddepage"/>
              <w:tabs>
                <w:tab w:val="clear" w:pos="4536"/>
                <w:tab w:val="clear" w:pos="9072"/>
              </w:tabs>
              <w:rPr>
                <w:rFonts w:ascii="Cambria" w:hAnsi="Cambria" w:cs="Arial"/>
              </w:rPr>
            </w:pPr>
            <w:r w:rsidRPr="0069164B">
              <w:rPr>
                <w:rFonts w:ascii="Cambria" w:hAnsi="Cambria" w:cs="Arial"/>
              </w:rPr>
              <w:t>Landsat TM Hodh el Gharbi</w:t>
            </w:r>
          </w:p>
        </w:tc>
        <w:tc>
          <w:tcPr>
            <w:tcW w:w="4166" w:type="dxa"/>
          </w:tcPr>
          <w:p w:rsidR="00483E27" w:rsidRPr="00483E27" w:rsidRDefault="00911CF7" w:rsidP="00D2785C">
            <w:pPr>
              <w:pStyle w:val="Pieddepage"/>
              <w:tabs>
                <w:tab w:val="clear" w:pos="4536"/>
                <w:tab w:val="clear" w:pos="9072"/>
              </w:tabs>
              <w:rPr>
                <w:rFonts w:ascii="Calibri" w:hAnsi="Calibri" w:cs="Arial"/>
              </w:rPr>
            </w:pPr>
            <w:r w:rsidRPr="00911CF7">
              <w:rPr>
                <w:rFonts w:ascii="Calibri" w:hAnsi="Calibri" w:cs="Arial"/>
              </w:rPr>
              <w:t>l71201048_04819991007</w:t>
            </w:r>
          </w:p>
        </w:tc>
        <w:tc>
          <w:tcPr>
            <w:tcW w:w="1999" w:type="dxa"/>
          </w:tcPr>
          <w:p w:rsidR="00483E27" w:rsidRPr="00483E27" w:rsidRDefault="00911CF7" w:rsidP="000829C2">
            <w:pPr>
              <w:pStyle w:val="Pieddepage"/>
              <w:tabs>
                <w:tab w:val="clear" w:pos="4536"/>
                <w:tab w:val="clear" w:pos="9072"/>
              </w:tabs>
              <w:rPr>
                <w:rFonts w:ascii="Calibri" w:hAnsi="Calibri" w:cs="Arial"/>
              </w:rPr>
            </w:pPr>
            <w:r>
              <w:rPr>
                <w:rFonts w:ascii="Calibri" w:hAnsi="Calibri" w:cs="Arial"/>
              </w:rPr>
              <w:t>07.10.1999</w:t>
            </w:r>
          </w:p>
        </w:tc>
      </w:tr>
      <w:tr w:rsidR="00911CF7" w:rsidRPr="00BE568E" w:rsidTr="0069164B">
        <w:tc>
          <w:tcPr>
            <w:tcW w:w="3047" w:type="dxa"/>
          </w:tcPr>
          <w:p w:rsidR="00911CF7" w:rsidRPr="0069164B" w:rsidRDefault="00911CF7" w:rsidP="00801A55">
            <w:pPr>
              <w:pStyle w:val="Pieddepage"/>
              <w:tabs>
                <w:tab w:val="clear" w:pos="4536"/>
                <w:tab w:val="clear" w:pos="9072"/>
              </w:tabs>
              <w:rPr>
                <w:rFonts w:ascii="Cambria" w:hAnsi="Cambria" w:cs="Arial"/>
              </w:rPr>
            </w:pPr>
            <w:r w:rsidRPr="0069164B">
              <w:rPr>
                <w:rFonts w:ascii="Cambria" w:hAnsi="Cambria" w:cs="Arial"/>
              </w:rPr>
              <w:t>Landsat TM Hodh el Gharbi</w:t>
            </w:r>
          </w:p>
        </w:tc>
        <w:tc>
          <w:tcPr>
            <w:tcW w:w="4166" w:type="dxa"/>
          </w:tcPr>
          <w:p w:rsidR="00911CF7" w:rsidRPr="00483E27" w:rsidRDefault="00911CF7" w:rsidP="00D2785C">
            <w:pPr>
              <w:pStyle w:val="Pieddepage"/>
              <w:tabs>
                <w:tab w:val="clear" w:pos="4536"/>
                <w:tab w:val="clear" w:pos="9072"/>
              </w:tabs>
              <w:rPr>
                <w:rFonts w:ascii="Calibri" w:hAnsi="Calibri" w:cs="Arial"/>
              </w:rPr>
            </w:pPr>
            <w:r w:rsidRPr="00911CF7">
              <w:rPr>
                <w:rFonts w:ascii="Calibri" w:hAnsi="Calibri" w:cs="Arial"/>
              </w:rPr>
              <w:t>p201r049_7dt19991007</w:t>
            </w:r>
          </w:p>
        </w:tc>
        <w:tc>
          <w:tcPr>
            <w:tcW w:w="1999" w:type="dxa"/>
          </w:tcPr>
          <w:p w:rsidR="00911CF7" w:rsidRPr="00483E27" w:rsidRDefault="00911CF7" w:rsidP="000829C2">
            <w:pPr>
              <w:pStyle w:val="Pieddepage"/>
              <w:tabs>
                <w:tab w:val="clear" w:pos="4536"/>
                <w:tab w:val="clear" w:pos="9072"/>
              </w:tabs>
              <w:rPr>
                <w:rFonts w:ascii="Calibri" w:hAnsi="Calibri" w:cs="Arial"/>
              </w:rPr>
            </w:pPr>
            <w:r>
              <w:rPr>
                <w:rFonts w:ascii="Calibri" w:hAnsi="Calibri" w:cs="Arial"/>
              </w:rPr>
              <w:t>07.10.1999</w:t>
            </w:r>
          </w:p>
        </w:tc>
      </w:tr>
    </w:tbl>
    <w:p w:rsidR="0045409D" w:rsidRPr="00483E27" w:rsidRDefault="0045409D">
      <w:pPr>
        <w:pStyle w:val="Pieddepage"/>
        <w:tabs>
          <w:tab w:val="clear" w:pos="4536"/>
          <w:tab w:val="clear" w:pos="9072"/>
        </w:tabs>
        <w:rPr>
          <w:rFonts w:ascii="Book Antiqua" w:hAnsi="Book Antiqua" w:cs="Arial"/>
        </w:rPr>
      </w:pPr>
    </w:p>
    <w:p w:rsidR="00281FD7" w:rsidRDefault="003F1C09">
      <w:pPr>
        <w:pStyle w:val="Pieddepage"/>
        <w:tabs>
          <w:tab w:val="clear" w:pos="4536"/>
          <w:tab w:val="clear" w:pos="9072"/>
        </w:tabs>
        <w:rPr>
          <w:rFonts w:ascii="Book Antiqua" w:hAnsi="Book Antiqua" w:cs="Arial"/>
          <w:lang w:val="fr-FR"/>
        </w:rPr>
      </w:pPr>
      <w:r>
        <w:rPr>
          <w:rFonts w:ascii="Book Antiqua" w:hAnsi="Book Antiqua" w:cs="Arial"/>
          <w:lang w:val="fr-FR"/>
        </w:rPr>
        <w:t>Les seuils NDVI au niveau des images SPOT diffèrent que légèrement et cela surtout autour de la différentiation des sols et de la savane arbustive. Cela est surtout du à la nature du substrat et à la hétérogénéité de la distribution spatiale des pluies reflété par la végétation.</w:t>
      </w:r>
    </w:p>
    <w:p w:rsidR="005B18F3" w:rsidRDefault="005B18F3" w:rsidP="0038556B">
      <w:pPr>
        <w:pStyle w:val="Pieddepage"/>
        <w:tabs>
          <w:tab w:val="clear" w:pos="4536"/>
          <w:tab w:val="clear" w:pos="9072"/>
        </w:tabs>
        <w:jc w:val="both"/>
        <w:rPr>
          <w:rFonts w:ascii="Book Antiqua" w:hAnsi="Book Antiqua" w:cs="Arial"/>
          <w:lang w:val="fr-FR"/>
        </w:rPr>
      </w:pPr>
    </w:p>
    <w:p w:rsidR="003D50E2" w:rsidRDefault="003D50E2" w:rsidP="003D50E2">
      <w:pPr>
        <w:pStyle w:val="Corpsdetexte"/>
        <w:rPr>
          <w:rFonts w:ascii="Book Antiqua" w:hAnsi="Book Antiqua"/>
        </w:rPr>
        <w:sectPr w:rsidR="003D50E2" w:rsidSect="00FA6EEB">
          <w:pgSz w:w="11906" w:h="16838" w:code="9"/>
          <w:pgMar w:top="1417" w:right="1417" w:bottom="1134" w:left="1417" w:header="708" w:footer="708" w:gutter="0"/>
          <w:cols w:space="708"/>
          <w:titlePg/>
          <w:docGrid w:linePitch="360"/>
        </w:sectPr>
      </w:pPr>
    </w:p>
    <w:p w:rsidR="003D50E2" w:rsidRDefault="00A22FCA" w:rsidP="003D50E2">
      <w:pPr>
        <w:pStyle w:val="Corpsdetexte"/>
        <w:ind w:right="-314"/>
        <w:rPr>
          <w:rFonts w:ascii="Book Antiqua" w:hAnsi="Book Antiqua"/>
        </w:rPr>
      </w:pPr>
      <w:r w:rsidRPr="00A22FCA">
        <w:rPr>
          <w:rFonts w:ascii="Calibri" w:hAnsi="Calibri"/>
          <w:noProof/>
          <w:lang w:eastAsia="zh-TW"/>
        </w:rPr>
        <w:lastRenderedPageBreak/>
        <w:pict>
          <v:shape id="_x0000_s1105" type="#_x0000_t202" style="position:absolute;left:0;text-align:left;margin-left:476.7pt;margin-top:396.45pt;width:233pt;height:45.45pt;z-index:251658240;mso-height-percent:200;mso-height-percent:200;mso-width-relative:margin;mso-height-relative:margin">
            <v:textbox style="mso-next-textbox:#_x0000_s1105;mso-fit-shape-to-text:t">
              <w:txbxContent>
                <w:p w:rsidR="00D133D9" w:rsidRPr="000D3CEE" w:rsidRDefault="00D133D9" w:rsidP="003D50E2">
                  <w:pPr>
                    <w:rPr>
                      <w:sz w:val="16"/>
                      <w:szCs w:val="16"/>
                      <w:lang w:val="fr-FR"/>
                    </w:rPr>
                  </w:pPr>
                  <w:r>
                    <w:rPr>
                      <w:rFonts w:ascii="Cambria" w:hAnsi="Cambria" w:cs="Arial"/>
                      <w:sz w:val="16"/>
                      <w:szCs w:val="16"/>
                      <w:lang w:val="fr-FR"/>
                    </w:rPr>
                    <w:t xml:space="preserve">Guidi1 – Guidi6 : Images </w:t>
                  </w:r>
                  <w:r w:rsidRPr="000D3CEE">
                    <w:rPr>
                      <w:rFonts w:ascii="Cambria" w:hAnsi="Cambria" w:cs="Arial"/>
                      <w:sz w:val="16"/>
                      <w:szCs w:val="16"/>
                      <w:lang w:val="fr-FR"/>
                    </w:rPr>
                    <w:t xml:space="preserve">00188091001 </w:t>
                  </w:r>
                  <w:r>
                    <w:rPr>
                      <w:rFonts w:ascii="Cambria" w:hAnsi="Cambria" w:cs="Arial"/>
                      <w:sz w:val="16"/>
                      <w:szCs w:val="16"/>
                      <w:lang w:val="fr-FR"/>
                    </w:rPr>
                    <w:t>–</w:t>
                  </w:r>
                  <w:r w:rsidRPr="000D3CEE">
                    <w:rPr>
                      <w:rFonts w:ascii="Cambria" w:hAnsi="Cambria" w:cs="Arial"/>
                      <w:sz w:val="16"/>
                      <w:szCs w:val="16"/>
                      <w:lang w:val="fr-FR"/>
                    </w:rPr>
                    <w:t xml:space="preserve"> 00188091006</w:t>
                  </w:r>
                  <w:r>
                    <w:rPr>
                      <w:rFonts w:ascii="Cambria" w:hAnsi="Cambria" w:cs="Arial"/>
                      <w:sz w:val="16"/>
                      <w:szCs w:val="16"/>
                      <w:lang w:val="fr-FR"/>
                    </w:rPr>
                    <w:br/>
                    <w:t xml:space="preserve">Hodh1-Hodh9 : </w:t>
                  </w:r>
                  <w:r w:rsidRPr="003D50E2">
                    <w:rPr>
                      <w:rFonts w:ascii="Cambria" w:hAnsi="Cambria" w:cs="Arial"/>
                      <w:sz w:val="16"/>
                      <w:szCs w:val="16"/>
                      <w:lang w:val="fr-FR"/>
                    </w:rPr>
                    <w:t xml:space="preserve">00188202001 </w:t>
                  </w:r>
                  <w:r>
                    <w:rPr>
                      <w:rFonts w:ascii="Cambria" w:hAnsi="Cambria" w:cs="Arial"/>
                      <w:sz w:val="16"/>
                      <w:szCs w:val="16"/>
                      <w:lang w:val="fr-FR"/>
                    </w:rPr>
                    <w:t>–</w:t>
                  </w:r>
                  <w:r w:rsidRPr="003D50E2">
                    <w:rPr>
                      <w:rFonts w:ascii="Cambria" w:hAnsi="Cambria" w:cs="Arial"/>
                      <w:sz w:val="16"/>
                      <w:szCs w:val="16"/>
                      <w:lang w:val="fr-FR"/>
                    </w:rPr>
                    <w:t xml:space="preserve"> 00188202009</w:t>
                  </w:r>
                  <w:r>
                    <w:rPr>
                      <w:rFonts w:ascii="Cambria" w:hAnsi="Cambria" w:cs="Arial"/>
                      <w:sz w:val="16"/>
                      <w:szCs w:val="16"/>
                      <w:lang w:val="fr-FR"/>
                    </w:rPr>
                    <w:br/>
                    <w:t>Images Landsat : Guidimakha : P202R49, P202R50</w:t>
                  </w:r>
                  <w:r>
                    <w:rPr>
                      <w:rFonts w:ascii="Cambria" w:hAnsi="Cambria" w:cs="Arial"/>
                      <w:sz w:val="16"/>
                      <w:szCs w:val="16"/>
                      <w:lang w:val="fr-FR"/>
                    </w:rPr>
                    <w:br/>
                    <w:t>Images Landsat Hodh el Gharbi : P200R49, P201R48, P201R49</w:t>
                  </w:r>
                </w:p>
              </w:txbxContent>
            </v:textbox>
          </v:shape>
        </w:pict>
      </w:r>
      <w:r w:rsidR="003D50E2">
        <w:rPr>
          <w:rFonts w:ascii="Book Antiqua" w:hAnsi="Book Antiqua"/>
          <w:noProof/>
          <w:lang w:eastAsia="fr-FR"/>
        </w:rPr>
        <w:drawing>
          <wp:inline distT="0" distB="0" distL="0" distR="0">
            <wp:extent cx="9161780" cy="5763549"/>
            <wp:effectExtent l="19050" t="0" r="1270" b="0"/>
            <wp:docPr id="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srcRect/>
                    <a:stretch>
                      <a:fillRect/>
                    </a:stretch>
                  </pic:blipFill>
                  <pic:spPr bwMode="auto">
                    <a:xfrm>
                      <a:off x="0" y="0"/>
                      <a:ext cx="9161780" cy="5763549"/>
                    </a:xfrm>
                    <a:prstGeom prst="rect">
                      <a:avLst/>
                    </a:prstGeom>
                    <a:noFill/>
                    <a:ln w="9525">
                      <a:noFill/>
                      <a:miter lim="800000"/>
                      <a:headEnd/>
                      <a:tailEnd/>
                    </a:ln>
                  </pic:spPr>
                </pic:pic>
              </a:graphicData>
            </a:graphic>
          </wp:inline>
        </w:drawing>
      </w:r>
    </w:p>
    <w:p w:rsidR="003D50E2" w:rsidRPr="00647E25" w:rsidRDefault="003D50E2" w:rsidP="003D50E2">
      <w:pPr>
        <w:pStyle w:val="Corpsdetexte"/>
        <w:ind w:right="-314"/>
        <w:jc w:val="center"/>
        <w:rPr>
          <w:rFonts w:ascii="Book Antiqua" w:hAnsi="Book Antiqua"/>
          <w:sz w:val="20"/>
          <w:szCs w:val="20"/>
        </w:rPr>
      </w:pPr>
      <w:r w:rsidRPr="00647E25">
        <w:rPr>
          <w:rFonts w:ascii="Book Antiqua" w:hAnsi="Book Antiqua"/>
          <w:sz w:val="20"/>
          <w:szCs w:val="20"/>
        </w:rPr>
        <w:t>(Images SPOT 2009 en rouge, Images Landsat TM de 1999 en bleu)</w:t>
      </w:r>
    </w:p>
    <w:p w:rsidR="003D50E2" w:rsidRDefault="003D50E2" w:rsidP="003D50E2">
      <w:pPr>
        <w:pStyle w:val="Corpsdetexte"/>
        <w:ind w:right="-314"/>
        <w:rPr>
          <w:i/>
          <w:sz w:val="22"/>
          <w:szCs w:val="22"/>
        </w:rPr>
      </w:pPr>
      <w:bookmarkStart w:id="39" w:name="_Toc258693194"/>
      <w:r w:rsidRPr="00BF0466">
        <w:rPr>
          <w:i/>
          <w:sz w:val="22"/>
          <w:szCs w:val="22"/>
        </w:rPr>
        <w:t xml:space="preserve">Illustration </w:t>
      </w:r>
      <w:r w:rsidR="00A22FCA" w:rsidRPr="00BF0466">
        <w:rPr>
          <w:i/>
          <w:sz w:val="22"/>
          <w:szCs w:val="22"/>
        </w:rPr>
        <w:fldChar w:fldCharType="begin"/>
      </w:r>
      <w:r w:rsidRPr="00BF0466">
        <w:rPr>
          <w:i/>
          <w:sz w:val="22"/>
          <w:szCs w:val="22"/>
        </w:rPr>
        <w:instrText xml:space="preserve"> SEQ Illustration \* ARABIC </w:instrText>
      </w:r>
      <w:r w:rsidR="00A22FCA" w:rsidRPr="00BF0466">
        <w:rPr>
          <w:i/>
          <w:sz w:val="22"/>
          <w:szCs w:val="22"/>
        </w:rPr>
        <w:fldChar w:fldCharType="separate"/>
      </w:r>
      <w:r w:rsidR="00C63C96">
        <w:rPr>
          <w:i/>
          <w:noProof/>
          <w:sz w:val="22"/>
          <w:szCs w:val="22"/>
        </w:rPr>
        <w:t>11</w:t>
      </w:r>
      <w:r w:rsidR="00A22FCA" w:rsidRPr="00BF0466">
        <w:rPr>
          <w:i/>
          <w:sz w:val="22"/>
          <w:szCs w:val="22"/>
        </w:rPr>
        <w:fldChar w:fldCharType="end"/>
      </w:r>
      <w:r w:rsidRPr="00647E25">
        <w:rPr>
          <w:i/>
          <w:sz w:val="22"/>
          <w:szCs w:val="22"/>
        </w:rPr>
        <w:t>.</w:t>
      </w:r>
      <w:r w:rsidR="004C61A8">
        <w:rPr>
          <w:i/>
          <w:sz w:val="22"/>
          <w:szCs w:val="22"/>
        </w:rPr>
        <w:t xml:space="preserve"> Couverture et emplacement des i</w:t>
      </w:r>
      <w:r>
        <w:rPr>
          <w:i/>
          <w:sz w:val="22"/>
          <w:szCs w:val="22"/>
        </w:rPr>
        <w:t xml:space="preserve">mages disponibles </w:t>
      </w:r>
      <w:r w:rsidR="004C61A8">
        <w:rPr>
          <w:i/>
          <w:sz w:val="22"/>
          <w:szCs w:val="22"/>
        </w:rPr>
        <w:t>par rapport à la</w:t>
      </w:r>
      <w:r>
        <w:rPr>
          <w:i/>
          <w:sz w:val="22"/>
          <w:szCs w:val="22"/>
        </w:rPr>
        <w:t xml:space="preserve"> position des espaces AGLC</w:t>
      </w:r>
      <w:bookmarkEnd w:id="39"/>
    </w:p>
    <w:p w:rsidR="003D50E2" w:rsidRDefault="003D50E2" w:rsidP="0038556B">
      <w:pPr>
        <w:pStyle w:val="Pieddepage"/>
        <w:tabs>
          <w:tab w:val="clear" w:pos="4536"/>
          <w:tab w:val="clear" w:pos="9072"/>
        </w:tabs>
        <w:jc w:val="both"/>
        <w:rPr>
          <w:rFonts w:ascii="Book Antiqua" w:hAnsi="Book Antiqua" w:cs="Arial"/>
          <w:lang w:val="fr-FR"/>
        </w:rPr>
        <w:sectPr w:rsidR="003D50E2" w:rsidSect="003D50E2">
          <w:pgSz w:w="16838" w:h="11906" w:orient="landscape" w:code="9"/>
          <w:pgMar w:top="1134" w:right="1134" w:bottom="851" w:left="1417" w:header="708" w:footer="708" w:gutter="0"/>
          <w:cols w:space="708"/>
          <w:titlePg/>
          <w:docGrid w:linePitch="360"/>
        </w:sectPr>
      </w:pPr>
    </w:p>
    <w:p w:rsidR="00DA11DC" w:rsidRPr="00DA11DC" w:rsidRDefault="00DA11DC" w:rsidP="00DA11DC">
      <w:pPr>
        <w:pStyle w:val="Titre3"/>
        <w:rPr>
          <w:rFonts w:ascii="Cambria" w:hAnsi="Cambria"/>
          <w:lang w:val="fr-FR"/>
        </w:rPr>
      </w:pPr>
      <w:bookmarkStart w:id="40" w:name="_Toc258693159"/>
      <w:bookmarkStart w:id="41" w:name="LimitesMethod"/>
      <w:r w:rsidRPr="00DA11DC">
        <w:rPr>
          <w:rFonts w:ascii="Cambria" w:hAnsi="Cambria"/>
          <w:lang w:val="fr-FR"/>
        </w:rPr>
        <w:lastRenderedPageBreak/>
        <w:t>Zone témoin</w:t>
      </w:r>
      <w:bookmarkEnd w:id="40"/>
    </w:p>
    <w:p w:rsidR="0018490B" w:rsidRDefault="00DA11DC" w:rsidP="00DA11DC">
      <w:pPr>
        <w:jc w:val="both"/>
        <w:rPr>
          <w:rFonts w:ascii="Book Antiqua" w:hAnsi="Book Antiqua"/>
          <w:lang w:val="fr-FR"/>
        </w:rPr>
      </w:pPr>
      <w:r>
        <w:rPr>
          <w:rFonts w:ascii="Book Antiqua" w:hAnsi="Book Antiqua"/>
          <w:lang w:val="fr-FR"/>
        </w:rPr>
        <w:t xml:space="preserve">Une zone témoin a été déterminée pour </w:t>
      </w:r>
      <w:r w:rsidR="00BD4243">
        <w:rPr>
          <w:rFonts w:ascii="Book Antiqua" w:hAnsi="Book Antiqua"/>
          <w:lang w:val="fr-FR"/>
        </w:rPr>
        <w:t xml:space="preserve">chaque Wilaya afin de </w:t>
      </w:r>
      <w:r>
        <w:rPr>
          <w:rFonts w:ascii="Book Antiqua" w:hAnsi="Book Antiqua"/>
          <w:lang w:val="fr-FR"/>
        </w:rPr>
        <w:t>mesurer l’évolution sur une surface comparable mais qui ne fait pas sujet de contrat de gestion</w:t>
      </w:r>
      <w:r w:rsidR="00BD4243">
        <w:rPr>
          <w:rFonts w:ascii="Book Antiqua" w:hAnsi="Book Antiqua"/>
          <w:lang w:val="fr-FR"/>
        </w:rPr>
        <w:t xml:space="preserve"> selon notre </w:t>
      </w:r>
      <w:r w:rsidR="001F4F07">
        <w:rPr>
          <w:rFonts w:ascii="Book Antiqua" w:hAnsi="Book Antiqua"/>
          <w:lang w:val="fr-FR"/>
        </w:rPr>
        <w:t xml:space="preserve">connaissance. </w:t>
      </w:r>
    </w:p>
    <w:p w:rsidR="0018490B" w:rsidRDefault="0018490B" w:rsidP="00DA11DC">
      <w:pPr>
        <w:jc w:val="both"/>
        <w:rPr>
          <w:rFonts w:ascii="Book Antiqua" w:hAnsi="Book Antiqua"/>
          <w:lang w:val="fr-FR"/>
        </w:rPr>
      </w:pPr>
    </w:p>
    <w:p w:rsidR="0018490B" w:rsidRDefault="001F4F07" w:rsidP="00DA11DC">
      <w:pPr>
        <w:jc w:val="both"/>
        <w:rPr>
          <w:rFonts w:ascii="Book Antiqua" w:hAnsi="Book Antiqua"/>
          <w:lang w:val="fr-FR"/>
        </w:rPr>
      </w:pPr>
      <w:r>
        <w:rPr>
          <w:rFonts w:ascii="Book Antiqua" w:hAnsi="Book Antiqua"/>
          <w:lang w:val="fr-FR"/>
        </w:rPr>
        <w:t>Pour Guidimakha nous avons utilisée quelques points disponibles</w:t>
      </w:r>
      <w:r w:rsidR="00C2603A">
        <w:rPr>
          <w:rFonts w:ascii="Book Antiqua" w:hAnsi="Book Antiqua"/>
          <w:lang w:val="fr-FR"/>
        </w:rPr>
        <w:t xml:space="preserve"> (libélés « </w:t>
      </w:r>
      <w:r w:rsidR="00DC74C0">
        <w:rPr>
          <w:rFonts w:ascii="Book Antiqua" w:hAnsi="Book Antiqua"/>
          <w:lang w:val="fr-FR"/>
        </w:rPr>
        <w:t>t</w:t>
      </w:r>
      <w:r w:rsidR="00DC74C0">
        <w:rPr>
          <w:rFonts w:ascii="Book Antiqua" w:hAnsi="Book Antiqua"/>
          <w:lang w:val="fr-FR"/>
        </w:rPr>
        <w:t>é</w:t>
      </w:r>
      <w:r w:rsidR="00DC74C0">
        <w:rPr>
          <w:rFonts w:ascii="Book Antiqua" w:hAnsi="Book Antiqua"/>
          <w:lang w:val="fr-FR"/>
        </w:rPr>
        <w:t>moin</w:t>
      </w:r>
      <w:r w:rsidR="00C2603A">
        <w:rPr>
          <w:rFonts w:ascii="Book Antiqua" w:hAnsi="Book Antiqua"/>
          <w:lang w:val="fr-FR"/>
        </w:rPr>
        <w:t> »)</w:t>
      </w:r>
      <w:r>
        <w:rPr>
          <w:rFonts w:ascii="Book Antiqua" w:hAnsi="Book Antiqua"/>
          <w:lang w:val="fr-FR"/>
        </w:rPr>
        <w:t xml:space="preserve"> pour construire un polygone entre Tachott/Hassi Cheggar et Moudji Nord, afin de capter </w:t>
      </w:r>
      <w:r w:rsidR="00C2603A">
        <w:rPr>
          <w:rFonts w:ascii="Book Antiqua" w:hAnsi="Book Antiqua"/>
          <w:lang w:val="fr-FR"/>
        </w:rPr>
        <w:t>l</w:t>
      </w:r>
      <w:r>
        <w:rPr>
          <w:rFonts w:ascii="Book Antiqua" w:hAnsi="Book Antiqua"/>
          <w:lang w:val="fr-FR"/>
        </w:rPr>
        <w:t>es extrêmes</w:t>
      </w:r>
      <w:r w:rsidR="00DA11DC">
        <w:rPr>
          <w:rFonts w:ascii="Book Antiqua" w:hAnsi="Book Antiqua"/>
          <w:lang w:val="fr-FR"/>
        </w:rPr>
        <w:t>.</w:t>
      </w:r>
      <w:r>
        <w:rPr>
          <w:rFonts w:ascii="Book Antiqua" w:hAnsi="Book Antiqua"/>
          <w:lang w:val="fr-FR"/>
        </w:rPr>
        <w:t xml:space="preserve"> </w:t>
      </w:r>
    </w:p>
    <w:p w:rsidR="0018490B" w:rsidRDefault="0018490B" w:rsidP="00DA11DC">
      <w:pPr>
        <w:jc w:val="both"/>
        <w:rPr>
          <w:rFonts w:ascii="Book Antiqua" w:hAnsi="Book Antiqua"/>
          <w:lang w:val="fr-FR"/>
        </w:rPr>
      </w:pPr>
    </w:p>
    <w:p w:rsidR="001F4F07" w:rsidRDefault="001F4F07" w:rsidP="00DA11DC">
      <w:pPr>
        <w:jc w:val="both"/>
        <w:rPr>
          <w:rFonts w:ascii="Book Antiqua" w:hAnsi="Book Antiqua"/>
          <w:lang w:val="fr-FR"/>
        </w:rPr>
      </w:pPr>
      <w:r>
        <w:rPr>
          <w:rFonts w:ascii="Book Antiqua" w:hAnsi="Book Antiqua"/>
          <w:lang w:val="fr-FR"/>
        </w:rPr>
        <w:t xml:space="preserve">Au niveau de Hodh el Gharbi nous avons construit un polygone entre Rezam et </w:t>
      </w:r>
      <w:r w:rsidRPr="001F4F07">
        <w:rPr>
          <w:rFonts w:ascii="Book Antiqua" w:hAnsi="Book Antiqua"/>
          <w:lang w:val="fr-FR"/>
        </w:rPr>
        <w:t>A</w:t>
      </w:r>
      <w:r w:rsidRPr="001F4F07">
        <w:rPr>
          <w:rFonts w:ascii="Book Antiqua" w:hAnsi="Book Antiqua"/>
          <w:lang w:val="fr-FR"/>
        </w:rPr>
        <w:t>g</w:t>
      </w:r>
      <w:r w:rsidRPr="001F4F07">
        <w:rPr>
          <w:rFonts w:ascii="Book Antiqua" w:hAnsi="Book Antiqua"/>
          <w:lang w:val="fr-FR"/>
        </w:rPr>
        <w:t>meimine</w:t>
      </w:r>
      <w:r w:rsidR="00152E1B">
        <w:rPr>
          <w:rFonts w:ascii="Book Antiqua" w:hAnsi="Book Antiqua"/>
          <w:lang w:val="fr-FR"/>
        </w:rPr>
        <w:t xml:space="preserve"> </w:t>
      </w:r>
      <w:r w:rsidR="00C2603A">
        <w:rPr>
          <w:rFonts w:ascii="Book Antiqua" w:hAnsi="Book Antiqua"/>
          <w:lang w:val="fr-FR"/>
        </w:rPr>
        <w:t>pour</w:t>
      </w:r>
      <w:r w:rsidR="00152E1B">
        <w:rPr>
          <w:rFonts w:ascii="Book Antiqua" w:hAnsi="Book Antiqua"/>
          <w:lang w:val="fr-FR"/>
        </w:rPr>
        <w:t xml:space="preserve"> </w:t>
      </w:r>
      <w:r w:rsidR="00C2603A">
        <w:rPr>
          <w:rFonts w:ascii="Book Antiqua" w:hAnsi="Book Antiqua"/>
          <w:lang w:val="fr-FR"/>
        </w:rPr>
        <w:t>englob</w:t>
      </w:r>
      <w:r w:rsidR="00152E1B">
        <w:rPr>
          <w:rFonts w:ascii="Book Antiqua" w:hAnsi="Book Antiqua"/>
          <w:lang w:val="fr-FR"/>
        </w:rPr>
        <w:t>er le</w:t>
      </w:r>
      <w:r w:rsidR="00C2603A">
        <w:rPr>
          <w:rFonts w:ascii="Book Antiqua" w:hAnsi="Book Antiqua"/>
          <w:lang w:val="fr-FR"/>
        </w:rPr>
        <w:t>s</w:t>
      </w:r>
      <w:r w:rsidR="00152E1B">
        <w:rPr>
          <w:rFonts w:ascii="Book Antiqua" w:hAnsi="Book Antiqua"/>
          <w:lang w:val="fr-FR"/>
        </w:rPr>
        <w:t xml:space="preserve"> signa</w:t>
      </w:r>
      <w:r w:rsidR="00C2603A">
        <w:rPr>
          <w:rFonts w:ascii="Book Antiqua" w:hAnsi="Book Antiqua"/>
          <w:lang w:val="fr-FR"/>
        </w:rPr>
        <w:t>ux</w:t>
      </w:r>
      <w:r w:rsidR="00152E1B">
        <w:rPr>
          <w:rFonts w:ascii="Book Antiqua" w:hAnsi="Book Antiqua"/>
          <w:lang w:val="fr-FR"/>
        </w:rPr>
        <w:t xml:space="preserve"> d</w:t>
      </w:r>
      <w:r w:rsidR="00C2603A">
        <w:rPr>
          <w:rFonts w:ascii="Book Antiqua" w:hAnsi="Book Antiqua"/>
          <w:lang w:val="fr-FR"/>
        </w:rPr>
        <w:t>’une zone diversifiée</w:t>
      </w:r>
      <w:r w:rsidR="00207707">
        <w:rPr>
          <w:rFonts w:ascii="Book Antiqua" w:hAnsi="Book Antiqua"/>
          <w:lang w:val="fr-FR"/>
        </w:rPr>
        <w:t>, représentant une mult</w:t>
      </w:r>
      <w:r w:rsidR="00207707">
        <w:rPr>
          <w:rFonts w:ascii="Book Antiqua" w:hAnsi="Book Antiqua"/>
          <w:lang w:val="fr-FR"/>
        </w:rPr>
        <w:t>i</w:t>
      </w:r>
      <w:r w:rsidR="00207707">
        <w:rPr>
          <w:rFonts w:ascii="Book Antiqua" w:hAnsi="Book Antiqua"/>
          <w:lang w:val="fr-FR"/>
        </w:rPr>
        <w:t>tude de paysages</w:t>
      </w:r>
      <w:r w:rsidR="00152E1B">
        <w:rPr>
          <w:rFonts w:ascii="Book Antiqua" w:hAnsi="Book Antiqua"/>
          <w:lang w:val="fr-FR"/>
        </w:rPr>
        <w:t>.</w:t>
      </w:r>
    </w:p>
    <w:p w:rsidR="001F4F07" w:rsidRDefault="001F4F07" w:rsidP="00DA11DC">
      <w:pPr>
        <w:jc w:val="both"/>
        <w:rPr>
          <w:rFonts w:ascii="Book Antiqua" w:hAnsi="Book Antiqua"/>
          <w:lang w:val="fr-FR"/>
        </w:rPr>
      </w:pPr>
    </w:p>
    <w:p w:rsidR="00152E1B" w:rsidRDefault="00345402" w:rsidP="00DA11DC">
      <w:pPr>
        <w:jc w:val="both"/>
        <w:rPr>
          <w:rFonts w:ascii="Book Antiqua" w:hAnsi="Book Antiqua"/>
          <w:lang w:val="fr-FR"/>
        </w:rPr>
      </w:pPr>
      <w:r>
        <w:rPr>
          <w:rFonts w:ascii="Book Antiqua" w:hAnsi="Book Antiqua"/>
          <w:lang w:val="fr-FR"/>
        </w:rPr>
        <w:t xml:space="preserve">Pour la localisation des espaces </w:t>
      </w:r>
      <w:r w:rsidR="00207707">
        <w:rPr>
          <w:rFonts w:ascii="Book Antiqua" w:hAnsi="Book Antiqua"/>
          <w:lang w:val="fr-FR"/>
        </w:rPr>
        <w:t>A</w:t>
      </w:r>
      <w:r>
        <w:rPr>
          <w:rFonts w:ascii="Book Antiqua" w:hAnsi="Book Antiqua"/>
          <w:lang w:val="fr-FR"/>
        </w:rPr>
        <w:t xml:space="preserve">GLC </w:t>
      </w:r>
      <w:r w:rsidR="00484E03">
        <w:rPr>
          <w:rFonts w:ascii="Book Antiqua" w:hAnsi="Book Antiqua"/>
          <w:lang w:val="fr-FR"/>
        </w:rPr>
        <w:t xml:space="preserve">sélectionnés </w:t>
      </w:r>
      <w:r>
        <w:rPr>
          <w:rFonts w:ascii="Book Antiqua" w:hAnsi="Book Antiqua"/>
          <w:lang w:val="fr-FR"/>
        </w:rPr>
        <w:t>par rapport à la zone t</w:t>
      </w:r>
      <w:r w:rsidR="00484E03">
        <w:rPr>
          <w:rFonts w:ascii="Book Antiqua" w:hAnsi="Book Antiqua"/>
          <w:lang w:val="fr-FR"/>
        </w:rPr>
        <w:t>émoin</w:t>
      </w:r>
      <w:r>
        <w:rPr>
          <w:rFonts w:ascii="Book Antiqua" w:hAnsi="Book Antiqua"/>
          <w:lang w:val="fr-FR"/>
        </w:rPr>
        <w:t xml:space="preserve"> voir l’illustration suivante :</w:t>
      </w:r>
    </w:p>
    <w:p w:rsidR="00C2603A" w:rsidRDefault="00C2603A" w:rsidP="00DA11DC">
      <w:pPr>
        <w:jc w:val="both"/>
        <w:rPr>
          <w:rFonts w:ascii="Book Antiqua" w:hAnsi="Book Antiqua"/>
          <w:lang w:val="fr-FR"/>
        </w:rPr>
      </w:pPr>
    </w:p>
    <w:p w:rsidR="00C2603A" w:rsidRDefault="00C2603A" w:rsidP="00DA11DC">
      <w:pPr>
        <w:jc w:val="both"/>
        <w:rPr>
          <w:rFonts w:ascii="Book Antiqua" w:hAnsi="Book Antiqua"/>
          <w:lang w:val="fr-FR"/>
        </w:rPr>
        <w:sectPr w:rsidR="00C2603A" w:rsidSect="00FA6EEB">
          <w:pgSz w:w="11906" w:h="16838" w:code="9"/>
          <w:pgMar w:top="1417" w:right="1417" w:bottom="1134" w:left="1417" w:header="708" w:footer="708" w:gutter="0"/>
          <w:cols w:space="708"/>
          <w:titlePg/>
          <w:docGrid w:linePitch="360"/>
        </w:sectPr>
      </w:pPr>
    </w:p>
    <w:p w:rsidR="00C55386" w:rsidRDefault="00C55386" w:rsidP="00BF0466">
      <w:pPr>
        <w:pStyle w:val="Lgende"/>
        <w:rPr>
          <w:i/>
          <w:sz w:val="22"/>
          <w:szCs w:val="22"/>
          <w:lang w:val="fr-FR"/>
        </w:rPr>
      </w:pPr>
      <w:r>
        <w:rPr>
          <w:i/>
          <w:noProof/>
          <w:sz w:val="22"/>
          <w:szCs w:val="22"/>
          <w:lang w:val="fr-FR" w:eastAsia="fr-FR"/>
        </w:rPr>
        <w:lastRenderedPageBreak/>
        <w:drawing>
          <wp:inline distT="0" distB="0" distL="0" distR="0">
            <wp:extent cx="8932068" cy="5170830"/>
            <wp:effectExtent l="19050" t="0" r="2382"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cstate="print"/>
                    <a:srcRect/>
                    <a:stretch>
                      <a:fillRect/>
                    </a:stretch>
                  </pic:blipFill>
                  <pic:spPr bwMode="auto">
                    <a:xfrm>
                      <a:off x="0" y="0"/>
                      <a:ext cx="8934502" cy="5172239"/>
                    </a:xfrm>
                    <a:prstGeom prst="rect">
                      <a:avLst/>
                    </a:prstGeom>
                    <a:noFill/>
                    <a:ln w="9525">
                      <a:noFill/>
                      <a:miter lim="800000"/>
                      <a:headEnd/>
                      <a:tailEnd/>
                    </a:ln>
                  </pic:spPr>
                </pic:pic>
              </a:graphicData>
            </a:graphic>
          </wp:inline>
        </w:drawing>
      </w:r>
    </w:p>
    <w:p w:rsidR="00345402" w:rsidRPr="00BF0466" w:rsidRDefault="00BF0466" w:rsidP="00BF0466">
      <w:pPr>
        <w:pStyle w:val="Lgende"/>
        <w:rPr>
          <w:rFonts w:ascii="Book Antiqua" w:hAnsi="Book Antiqua"/>
          <w:i/>
          <w:sz w:val="22"/>
          <w:szCs w:val="22"/>
          <w:lang w:val="fr-FR"/>
        </w:rPr>
      </w:pPr>
      <w:bookmarkStart w:id="42" w:name="_Toc258693195"/>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12</w:t>
      </w:r>
      <w:r w:rsidR="00A22FCA" w:rsidRPr="00BF0466">
        <w:rPr>
          <w:i/>
          <w:sz w:val="22"/>
          <w:szCs w:val="22"/>
        </w:rPr>
        <w:fldChar w:fldCharType="end"/>
      </w:r>
      <w:r w:rsidRPr="00BF0466">
        <w:rPr>
          <w:i/>
          <w:sz w:val="22"/>
          <w:szCs w:val="22"/>
          <w:lang w:val="fr-FR"/>
        </w:rPr>
        <w:t xml:space="preserve"> Localisation des zone</w:t>
      </w:r>
      <w:r w:rsidR="00380767">
        <w:rPr>
          <w:i/>
          <w:sz w:val="22"/>
          <w:szCs w:val="22"/>
          <w:lang w:val="fr-FR"/>
        </w:rPr>
        <w:t>s</w:t>
      </w:r>
      <w:r w:rsidRPr="00BF0466">
        <w:rPr>
          <w:i/>
          <w:sz w:val="22"/>
          <w:szCs w:val="22"/>
          <w:lang w:val="fr-FR"/>
        </w:rPr>
        <w:t xml:space="preserve"> témoin </w:t>
      </w:r>
      <w:r w:rsidR="00380767">
        <w:rPr>
          <w:i/>
          <w:sz w:val="22"/>
          <w:szCs w:val="22"/>
          <w:lang w:val="fr-FR"/>
        </w:rPr>
        <w:t xml:space="preserve">par rapport aux </w:t>
      </w:r>
      <w:r w:rsidR="00380767" w:rsidRPr="00BF0466">
        <w:rPr>
          <w:i/>
          <w:sz w:val="22"/>
          <w:szCs w:val="22"/>
          <w:lang w:val="fr-FR"/>
        </w:rPr>
        <w:t>espaces</w:t>
      </w:r>
      <w:r w:rsidR="00D4755C">
        <w:rPr>
          <w:i/>
          <w:sz w:val="22"/>
          <w:szCs w:val="22"/>
          <w:lang w:val="fr-FR"/>
        </w:rPr>
        <w:t xml:space="preserve"> A</w:t>
      </w:r>
      <w:r w:rsidR="00380767" w:rsidRPr="00BF0466">
        <w:rPr>
          <w:i/>
          <w:sz w:val="22"/>
          <w:szCs w:val="22"/>
          <w:lang w:val="fr-FR"/>
        </w:rPr>
        <w:t>GLC</w:t>
      </w:r>
      <w:bookmarkEnd w:id="42"/>
    </w:p>
    <w:p w:rsidR="00152E1B" w:rsidRDefault="00152E1B">
      <w:pPr>
        <w:pStyle w:val="Titre3"/>
        <w:rPr>
          <w:rFonts w:ascii="Cambria" w:hAnsi="Cambria"/>
          <w:lang w:val="fr-FR"/>
        </w:rPr>
        <w:sectPr w:rsidR="00152E1B" w:rsidSect="00152E1B">
          <w:pgSz w:w="16838" w:h="11906" w:orient="landscape" w:code="9"/>
          <w:pgMar w:top="1417" w:right="1134" w:bottom="1417" w:left="1417" w:header="708" w:footer="708" w:gutter="0"/>
          <w:cols w:space="708"/>
          <w:titlePg/>
          <w:docGrid w:linePitch="360"/>
        </w:sectPr>
      </w:pPr>
    </w:p>
    <w:p w:rsidR="00E4448E" w:rsidRPr="00F2062E" w:rsidRDefault="00E4448E">
      <w:pPr>
        <w:pStyle w:val="Titre3"/>
        <w:rPr>
          <w:rFonts w:ascii="Cambria" w:hAnsi="Cambria"/>
          <w:lang w:val="fr-FR"/>
        </w:rPr>
      </w:pPr>
      <w:bookmarkStart w:id="43" w:name="_Toc258693160"/>
      <w:r w:rsidRPr="00F2062E">
        <w:rPr>
          <w:rFonts w:ascii="Cambria" w:hAnsi="Cambria"/>
          <w:lang w:val="fr-FR"/>
        </w:rPr>
        <w:lastRenderedPageBreak/>
        <w:t>Envergure et limites de la méthode choisie</w:t>
      </w:r>
      <w:bookmarkEnd w:id="43"/>
    </w:p>
    <w:bookmarkEnd w:id="41"/>
    <w:p w:rsidR="00E4448E" w:rsidRPr="000F100F" w:rsidRDefault="00E4448E">
      <w:pPr>
        <w:pStyle w:val="Pieddepage"/>
        <w:tabs>
          <w:tab w:val="clear" w:pos="4536"/>
          <w:tab w:val="clear" w:pos="9072"/>
        </w:tabs>
        <w:rPr>
          <w:rFonts w:ascii="Book Antiqua" w:hAnsi="Book Antiqua" w:cs="Arial"/>
          <w:lang w:val="fr-FR"/>
        </w:rPr>
      </w:pPr>
      <w:r w:rsidRPr="000F100F">
        <w:rPr>
          <w:rFonts w:ascii="Book Antiqua" w:hAnsi="Book Antiqua" w:cs="Arial"/>
          <w:lang w:val="fr-FR"/>
        </w:rPr>
        <w:t xml:space="preserve">Avant l’examen des résultats, </w:t>
      </w:r>
      <w:r w:rsidR="007B4433" w:rsidRPr="000F100F">
        <w:rPr>
          <w:rFonts w:ascii="Book Antiqua" w:hAnsi="Book Antiqua" w:cs="Arial"/>
          <w:lang w:val="fr-FR"/>
        </w:rPr>
        <w:t>nous considérons</w:t>
      </w:r>
      <w:r w:rsidRPr="000F100F">
        <w:rPr>
          <w:rFonts w:ascii="Book Antiqua" w:hAnsi="Book Antiqua" w:cs="Arial"/>
          <w:lang w:val="fr-FR"/>
        </w:rPr>
        <w:t xml:space="preserve"> </w:t>
      </w:r>
      <w:r w:rsidR="007B4433" w:rsidRPr="000F100F">
        <w:rPr>
          <w:rFonts w:ascii="Book Antiqua" w:hAnsi="Book Antiqua" w:cs="Arial"/>
          <w:lang w:val="fr-FR"/>
        </w:rPr>
        <w:t>l</w:t>
      </w:r>
      <w:r w:rsidRPr="000F100F">
        <w:rPr>
          <w:rFonts w:ascii="Book Antiqua" w:hAnsi="Book Antiqua" w:cs="Arial"/>
          <w:lang w:val="fr-FR"/>
        </w:rPr>
        <w:t xml:space="preserve">es limitations et la précision de l’approche choisie. </w:t>
      </w:r>
    </w:p>
    <w:p w:rsidR="002B311A" w:rsidRPr="00BE568E" w:rsidRDefault="002B311A">
      <w:pPr>
        <w:pStyle w:val="Pieddepage"/>
        <w:tabs>
          <w:tab w:val="clear" w:pos="4536"/>
          <w:tab w:val="clear" w:pos="9072"/>
        </w:tabs>
        <w:rPr>
          <w:rFonts w:ascii="Arial" w:hAnsi="Arial" w:cs="Arial"/>
          <w:lang w:val="fr-FR"/>
        </w:rPr>
      </w:pPr>
    </w:p>
    <w:p w:rsidR="002B311A" w:rsidRPr="00F2062E" w:rsidRDefault="002B311A" w:rsidP="002B311A">
      <w:pPr>
        <w:pStyle w:val="Titre4"/>
        <w:rPr>
          <w:rFonts w:ascii="Cambria" w:hAnsi="Cambria"/>
        </w:rPr>
      </w:pPr>
      <w:bookmarkStart w:id="44" w:name="_Toc258693161"/>
      <w:r w:rsidRPr="00F2062E">
        <w:rPr>
          <w:rFonts w:ascii="Cambria" w:hAnsi="Cambria"/>
        </w:rPr>
        <w:t>Le système de classification choisi</w:t>
      </w:r>
      <w:bookmarkEnd w:id="44"/>
    </w:p>
    <w:p w:rsidR="002B311A" w:rsidRPr="000F100F" w:rsidRDefault="002B311A" w:rsidP="000434F5">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La simplification de la classification à travers la réduction du nombre des classes r</w:t>
      </w:r>
      <w:r w:rsidRPr="000F100F">
        <w:rPr>
          <w:rFonts w:ascii="Book Antiqua" w:hAnsi="Book Antiqua" w:cs="Arial"/>
          <w:lang w:val="fr-FR"/>
        </w:rPr>
        <w:t>é</w:t>
      </w:r>
      <w:r w:rsidRPr="000F100F">
        <w:rPr>
          <w:rFonts w:ascii="Book Antiqua" w:hAnsi="Book Antiqua" w:cs="Arial"/>
          <w:lang w:val="fr-FR"/>
        </w:rPr>
        <w:t xml:space="preserve">sulte en classes </w:t>
      </w:r>
      <w:r w:rsidR="000434F5" w:rsidRPr="000F100F">
        <w:rPr>
          <w:rFonts w:ascii="Book Antiqua" w:hAnsi="Book Antiqua" w:cs="Arial"/>
          <w:lang w:val="fr-FR"/>
        </w:rPr>
        <w:t>étendues</w:t>
      </w:r>
      <w:r w:rsidRPr="000F100F">
        <w:rPr>
          <w:rFonts w:ascii="Book Antiqua" w:hAnsi="Book Antiqua" w:cs="Arial"/>
          <w:lang w:val="fr-FR"/>
        </w:rPr>
        <w:t xml:space="preserve">, englobant </w:t>
      </w:r>
      <w:r w:rsidR="000434F5" w:rsidRPr="000F100F">
        <w:rPr>
          <w:rFonts w:ascii="Book Antiqua" w:hAnsi="Book Antiqua" w:cs="Arial"/>
          <w:lang w:val="fr-FR"/>
        </w:rPr>
        <w:t xml:space="preserve">parfois </w:t>
      </w:r>
      <w:r w:rsidRPr="000F100F">
        <w:rPr>
          <w:rFonts w:ascii="Book Antiqua" w:hAnsi="Book Antiqua" w:cs="Arial"/>
          <w:lang w:val="fr-FR"/>
        </w:rPr>
        <w:t xml:space="preserve">une multitude d’associations végétales. </w:t>
      </w:r>
      <w:r w:rsidR="000434F5" w:rsidRPr="000F100F">
        <w:rPr>
          <w:rFonts w:ascii="Book Antiqua" w:hAnsi="Book Antiqua" w:cs="Arial"/>
          <w:lang w:val="fr-FR"/>
        </w:rPr>
        <w:t>D’une manière générale nous c</w:t>
      </w:r>
      <w:r w:rsidR="00866067" w:rsidRPr="000F100F">
        <w:rPr>
          <w:rFonts w:ascii="Book Antiqua" w:hAnsi="Book Antiqua" w:cs="Arial"/>
          <w:lang w:val="fr-FR"/>
        </w:rPr>
        <w:t>apt</w:t>
      </w:r>
      <w:r w:rsidR="000434F5" w:rsidRPr="000F100F">
        <w:rPr>
          <w:rFonts w:ascii="Book Antiqua" w:hAnsi="Book Antiqua" w:cs="Arial"/>
          <w:lang w:val="fr-FR"/>
        </w:rPr>
        <w:t xml:space="preserve">ons la densité de la végétation </w:t>
      </w:r>
      <w:r w:rsidR="00207707">
        <w:rPr>
          <w:rFonts w:ascii="Book Antiqua" w:hAnsi="Book Antiqua" w:cs="Arial"/>
          <w:lang w:val="fr-FR"/>
        </w:rPr>
        <w:t xml:space="preserve">ligneuse </w:t>
      </w:r>
      <w:r w:rsidR="000434F5" w:rsidRPr="000F100F">
        <w:rPr>
          <w:rFonts w:ascii="Book Antiqua" w:hAnsi="Book Antiqua" w:cs="Arial"/>
          <w:lang w:val="fr-FR"/>
        </w:rPr>
        <w:t>par la m</w:t>
      </w:r>
      <w:r w:rsidR="000434F5" w:rsidRPr="000F100F">
        <w:rPr>
          <w:rFonts w:ascii="Book Antiqua" w:hAnsi="Book Antiqua" w:cs="Arial"/>
          <w:lang w:val="fr-FR"/>
        </w:rPr>
        <w:t>é</w:t>
      </w:r>
      <w:r w:rsidR="000434F5" w:rsidRPr="000F100F">
        <w:rPr>
          <w:rFonts w:ascii="Book Antiqua" w:hAnsi="Book Antiqua" w:cs="Arial"/>
          <w:lang w:val="fr-FR"/>
        </w:rPr>
        <w:t>thode appliquée. A</w:t>
      </w:r>
      <w:r w:rsidR="00207707">
        <w:rPr>
          <w:rFonts w:ascii="Book Antiqua" w:hAnsi="Book Antiqua" w:cs="Arial"/>
          <w:lang w:val="fr-FR"/>
        </w:rPr>
        <w:t xml:space="preserve"> l’autre coté</w:t>
      </w:r>
      <w:r w:rsidR="000434F5" w:rsidRPr="000F100F">
        <w:rPr>
          <w:rFonts w:ascii="Book Antiqua" w:hAnsi="Book Antiqua" w:cs="Arial"/>
          <w:lang w:val="fr-FR"/>
        </w:rPr>
        <w:t>, certaines appellations ne correspondent pas toujours à la structure de la végétation</w:t>
      </w:r>
      <w:r w:rsidR="00207707">
        <w:rPr>
          <w:rFonts w:ascii="Book Antiqua" w:hAnsi="Book Antiqua" w:cs="Arial"/>
          <w:lang w:val="fr-FR"/>
        </w:rPr>
        <w:t xml:space="preserve"> en sens strictement phyto-sociologique</w:t>
      </w:r>
      <w:r w:rsidR="000434F5" w:rsidRPr="000F100F">
        <w:rPr>
          <w:rFonts w:ascii="Book Antiqua" w:hAnsi="Book Antiqua" w:cs="Arial"/>
          <w:lang w:val="fr-FR"/>
        </w:rPr>
        <w:t xml:space="preserve">. L’exemple le plus souvent rencontré étant une savane arborée très clairsemée qui résulte comme savane arbustive au niveau de la détection et de la classification. </w:t>
      </w:r>
      <w:r w:rsidRPr="000F100F">
        <w:rPr>
          <w:rFonts w:ascii="Book Antiqua" w:hAnsi="Book Antiqua" w:cs="Arial"/>
          <w:lang w:val="fr-FR"/>
        </w:rPr>
        <w:t xml:space="preserve">Les </w:t>
      </w:r>
      <w:r w:rsidR="000434F5" w:rsidRPr="000F100F">
        <w:rPr>
          <w:rFonts w:ascii="Book Antiqua" w:hAnsi="Book Antiqua" w:cs="Arial"/>
          <w:lang w:val="fr-FR"/>
        </w:rPr>
        <w:t>confusions</w:t>
      </w:r>
      <w:r w:rsidRPr="000F100F">
        <w:rPr>
          <w:rFonts w:ascii="Book Antiqua" w:hAnsi="Book Antiqua" w:cs="Arial"/>
          <w:lang w:val="fr-FR"/>
        </w:rPr>
        <w:t xml:space="preserve"> les plus répandus sont sommé</w:t>
      </w:r>
      <w:r w:rsidR="00866067" w:rsidRPr="000F100F">
        <w:rPr>
          <w:rFonts w:ascii="Book Antiqua" w:hAnsi="Book Antiqua" w:cs="Arial"/>
          <w:lang w:val="fr-FR"/>
        </w:rPr>
        <w:t>e</w:t>
      </w:r>
      <w:r w:rsidRPr="000F100F">
        <w:rPr>
          <w:rFonts w:ascii="Book Antiqua" w:hAnsi="Book Antiqua" w:cs="Arial"/>
          <w:lang w:val="fr-FR"/>
        </w:rPr>
        <w:t>s ci-après.</w:t>
      </w:r>
    </w:p>
    <w:p w:rsidR="002B311A" w:rsidRPr="000F100F" w:rsidRDefault="002B311A">
      <w:pPr>
        <w:pStyle w:val="Pieddepage"/>
        <w:tabs>
          <w:tab w:val="clear" w:pos="4536"/>
          <w:tab w:val="clear" w:pos="9072"/>
        </w:tabs>
        <w:rPr>
          <w:rFonts w:ascii="Book Antiqua" w:hAnsi="Book Antiqua" w:cs="Arial"/>
          <w:lang w:val="fr-FR"/>
        </w:rPr>
      </w:pPr>
    </w:p>
    <w:p w:rsidR="002B311A" w:rsidRPr="000F100F" w:rsidRDefault="002B311A" w:rsidP="00521F04">
      <w:pPr>
        <w:pStyle w:val="Pieddepage"/>
        <w:numPr>
          <w:ilvl w:val="0"/>
          <w:numId w:val="4"/>
        </w:numPr>
        <w:tabs>
          <w:tab w:val="clear" w:pos="4536"/>
          <w:tab w:val="clear" w:pos="9072"/>
        </w:tabs>
        <w:rPr>
          <w:rFonts w:ascii="Book Antiqua" w:hAnsi="Book Antiqua" w:cs="Arial"/>
          <w:lang w:val="fr-FR"/>
        </w:rPr>
      </w:pPr>
      <w:r w:rsidRPr="000F100F">
        <w:rPr>
          <w:rFonts w:ascii="Book Antiqua" w:hAnsi="Book Antiqua" w:cs="Arial"/>
          <w:b/>
          <w:lang w:val="fr-FR"/>
        </w:rPr>
        <w:t>Sol / roche nu :</w:t>
      </w:r>
      <w:r w:rsidRPr="000F100F">
        <w:rPr>
          <w:rFonts w:ascii="Book Antiqua" w:hAnsi="Book Antiqua" w:cs="Arial"/>
          <w:lang w:val="fr-FR"/>
        </w:rPr>
        <w:t xml:space="preserve"> Terrains dénudés, terrains rocheux nus, savane arbustive d</w:t>
      </w:r>
      <w:r w:rsidRPr="000F100F">
        <w:rPr>
          <w:rFonts w:ascii="Book Antiqua" w:hAnsi="Book Antiqua" w:cs="Arial"/>
          <w:lang w:val="fr-FR"/>
        </w:rPr>
        <w:t>é</w:t>
      </w:r>
      <w:r w:rsidRPr="000F100F">
        <w:rPr>
          <w:rFonts w:ascii="Book Antiqua" w:hAnsi="Book Antiqua" w:cs="Arial"/>
          <w:lang w:val="fr-FR"/>
        </w:rPr>
        <w:t>gradée</w:t>
      </w:r>
      <w:r w:rsidR="002C73E3" w:rsidRPr="000F100F">
        <w:rPr>
          <w:rFonts w:ascii="Book Antiqua" w:hAnsi="Book Antiqua" w:cs="Arial"/>
          <w:lang w:val="fr-FR"/>
        </w:rPr>
        <w:t xml:space="preserve"> ou trop séchée</w:t>
      </w:r>
      <w:r w:rsidR="00866067" w:rsidRPr="000F100F">
        <w:rPr>
          <w:rFonts w:ascii="Book Antiqua" w:hAnsi="Book Antiqua" w:cs="Arial"/>
          <w:lang w:val="fr-FR"/>
        </w:rPr>
        <w:t xml:space="preserve">, savane herbacée </w:t>
      </w:r>
      <w:r w:rsidR="002C73E3" w:rsidRPr="000F100F">
        <w:rPr>
          <w:rFonts w:ascii="Book Antiqua" w:hAnsi="Book Antiqua" w:cs="Arial"/>
          <w:lang w:val="fr-FR"/>
        </w:rPr>
        <w:t>sèche</w:t>
      </w:r>
      <w:r w:rsidR="00207707">
        <w:rPr>
          <w:rFonts w:ascii="Book Antiqua" w:hAnsi="Book Antiqua" w:cs="Arial"/>
          <w:lang w:val="fr-FR"/>
        </w:rPr>
        <w:t>, infrastructures</w:t>
      </w:r>
      <w:r w:rsidRPr="000F100F">
        <w:rPr>
          <w:rFonts w:ascii="Book Antiqua" w:hAnsi="Book Antiqua" w:cs="Arial"/>
          <w:lang w:val="fr-FR"/>
        </w:rPr>
        <w:t>.</w:t>
      </w:r>
    </w:p>
    <w:p w:rsidR="002B311A" w:rsidRPr="000F100F" w:rsidRDefault="002B311A" w:rsidP="00521F04">
      <w:pPr>
        <w:pStyle w:val="Pieddepage"/>
        <w:numPr>
          <w:ilvl w:val="0"/>
          <w:numId w:val="4"/>
        </w:numPr>
        <w:tabs>
          <w:tab w:val="clear" w:pos="4536"/>
          <w:tab w:val="clear" w:pos="9072"/>
        </w:tabs>
        <w:rPr>
          <w:rFonts w:ascii="Book Antiqua" w:hAnsi="Book Antiqua" w:cs="Arial"/>
          <w:lang w:val="fr-FR"/>
        </w:rPr>
      </w:pPr>
      <w:r w:rsidRPr="000F100F">
        <w:rPr>
          <w:rFonts w:ascii="Book Antiqua" w:hAnsi="Book Antiqua" w:cs="Arial"/>
          <w:b/>
          <w:lang w:val="fr-FR"/>
        </w:rPr>
        <w:t>Savane arbustive :</w:t>
      </w:r>
      <w:r w:rsidRPr="000F100F">
        <w:rPr>
          <w:rFonts w:ascii="Book Antiqua" w:hAnsi="Book Antiqua" w:cs="Arial"/>
          <w:lang w:val="fr-FR"/>
        </w:rPr>
        <w:t xml:space="preserve"> Savane arborée clairsemée ou dégradée</w:t>
      </w:r>
      <w:r w:rsidR="007E6ECE" w:rsidRPr="000F100F">
        <w:rPr>
          <w:rFonts w:ascii="Book Antiqua" w:hAnsi="Book Antiqua" w:cs="Arial"/>
          <w:lang w:val="fr-FR"/>
        </w:rPr>
        <w:t xml:space="preserve">, savane à </w:t>
      </w:r>
      <w:r w:rsidR="00017A11">
        <w:rPr>
          <w:rFonts w:ascii="Book Antiqua" w:hAnsi="Book Antiqua" w:cs="Arial"/>
          <w:lang w:val="fr-FR"/>
        </w:rPr>
        <w:t>L</w:t>
      </w:r>
      <w:r w:rsidR="007E6ECE" w:rsidRPr="000F100F">
        <w:rPr>
          <w:rFonts w:ascii="Book Antiqua" w:hAnsi="Book Antiqua" w:cs="Arial"/>
          <w:lang w:val="fr-FR"/>
        </w:rPr>
        <w:t>eptad</w:t>
      </w:r>
      <w:r w:rsidR="007E6ECE" w:rsidRPr="000F100F">
        <w:rPr>
          <w:rFonts w:ascii="Book Antiqua" w:hAnsi="Book Antiqua" w:cs="Arial"/>
          <w:lang w:val="fr-FR"/>
        </w:rPr>
        <w:t>e</w:t>
      </w:r>
      <w:r w:rsidR="007E6ECE" w:rsidRPr="000F100F">
        <w:rPr>
          <w:rFonts w:ascii="Book Antiqua" w:hAnsi="Book Antiqua" w:cs="Arial"/>
          <w:lang w:val="fr-FR"/>
        </w:rPr>
        <w:t>nia p. ou Calotropis.</w:t>
      </w:r>
    </w:p>
    <w:p w:rsidR="002B311A" w:rsidRPr="000F100F" w:rsidRDefault="002B311A" w:rsidP="00521F04">
      <w:pPr>
        <w:pStyle w:val="Pieddepage"/>
        <w:numPr>
          <w:ilvl w:val="0"/>
          <w:numId w:val="4"/>
        </w:numPr>
        <w:tabs>
          <w:tab w:val="clear" w:pos="4536"/>
          <w:tab w:val="clear" w:pos="9072"/>
        </w:tabs>
        <w:rPr>
          <w:rFonts w:ascii="Book Antiqua" w:hAnsi="Book Antiqua" w:cs="Arial"/>
          <w:lang w:val="fr-FR"/>
        </w:rPr>
      </w:pPr>
      <w:r w:rsidRPr="000F100F">
        <w:rPr>
          <w:rFonts w:ascii="Book Antiqua" w:hAnsi="Book Antiqua" w:cs="Arial"/>
          <w:b/>
          <w:lang w:val="fr-FR"/>
        </w:rPr>
        <w:t>Savane arborée :</w:t>
      </w:r>
      <w:r w:rsidRPr="000F100F">
        <w:rPr>
          <w:rFonts w:ascii="Book Antiqua" w:hAnsi="Book Antiqua" w:cs="Arial"/>
          <w:lang w:val="fr-FR"/>
        </w:rPr>
        <w:t xml:space="preserve"> Savane boisée dégradée</w:t>
      </w:r>
      <w:r w:rsidR="00537576" w:rsidRPr="000F100F">
        <w:rPr>
          <w:rFonts w:ascii="Book Antiqua" w:hAnsi="Book Antiqua" w:cs="Arial"/>
          <w:lang w:val="fr-FR"/>
        </w:rPr>
        <w:t>, Calotropis dense, cultures tardives.</w:t>
      </w:r>
    </w:p>
    <w:p w:rsidR="002B311A" w:rsidRPr="000F100F" w:rsidRDefault="002B311A" w:rsidP="00521F04">
      <w:pPr>
        <w:pStyle w:val="Pieddepage"/>
        <w:numPr>
          <w:ilvl w:val="0"/>
          <w:numId w:val="4"/>
        </w:numPr>
        <w:tabs>
          <w:tab w:val="clear" w:pos="4536"/>
          <w:tab w:val="clear" w:pos="9072"/>
        </w:tabs>
        <w:rPr>
          <w:rFonts w:ascii="Book Antiqua" w:hAnsi="Book Antiqua" w:cs="Arial"/>
          <w:lang w:val="fr-FR"/>
        </w:rPr>
      </w:pPr>
      <w:r w:rsidRPr="000F100F">
        <w:rPr>
          <w:rFonts w:ascii="Book Antiqua" w:hAnsi="Book Antiqua" w:cs="Arial"/>
          <w:b/>
          <w:lang w:val="fr-FR"/>
        </w:rPr>
        <w:t>Savane boisée :</w:t>
      </w:r>
      <w:r w:rsidRPr="000F100F">
        <w:rPr>
          <w:rFonts w:ascii="Book Antiqua" w:hAnsi="Book Antiqua" w:cs="Arial"/>
          <w:lang w:val="fr-FR"/>
        </w:rPr>
        <w:t xml:space="preserve"> Forêts sèches ou dégradées, Savane arborée plus herbes vertes</w:t>
      </w:r>
      <w:r w:rsidR="00537576" w:rsidRPr="000F100F">
        <w:rPr>
          <w:rFonts w:ascii="Book Antiqua" w:hAnsi="Book Antiqua" w:cs="Arial"/>
          <w:lang w:val="fr-FR"/>
        </w:rPr>
        <w:t>, cultures tardives</w:t>
      </w:r>
      <w:r w:rsidR="00207707">
        <w:rPr>
          <w:rFonts w:ascii="Book Antiqua" w:hAnsi="Book Antiqua" w:cs="Arial"/>
          <w:lang w:val="fr-FR"/>
        </w:rPr>
        <w:t xml:space="preserve"> (surtout sorgho de décrue).</w:t>
      </w:r>
    </w:p>
    <w:p w:rsidR="002B311A" w:rsidRPr="000F100F" w:rsidRDefault="002B311A" w:rsidP="00521F04">
      <w:pPr>
        <w:pStyle w:val="Pieddepage"/>
        <w:numPr>
          <w:ilvl w:val="0"/>
          <w:numId w:val="4"/>
        </w:numPr>
        <w:tabs>
          <w:tab w:val="clear" w:pos="4536"/>
          <w:tab w:val="clear" w:pos="9072"/>
        </w:tabs>
        <w:rPr>
          <w:rFonts w:ascii="Book Antiqua" w:hAnsi="Book Antiqua" w:cs="Arial"/>
          <w:lang w:val="fr-FR"/>
        </w:rPr>
      </w:pPr>
      <w:r w:rsidRPr="000F100F">
        <w:rPr>
          <w:rFonts w:ascii="Book Antiqua" w:hAnsi="Book Antiqua" w:cs="Arial"/>
          <w:b/>
          <w:lang w:val="fr-FR"/>
        </w:rPr>
        <w:t>Forêt :</w:t>
      </w:r>
      <w:r w:rsidRPr="000F100F">
        <w:rPr>
          <w:rFonts w:ascii="Book Antiqua" w:hAnsi="Book Antiqua" w:cs="Arial"/>
          <w:lang w:val="fr-FR"/>
        </w:rPr>
        <w:t xml:space="preserve"> Galeries forestières, vergers et plantations</w:t>
      </w:r>
      <w:r w:rsidR="007C3584" w:rsidRPr="000F100F">
        <w:rPr>
          <w:rFonts w:ascii="Book Antiqua" w:hAnsi="Book Antiqua" w:cs="Arial"/>
          <w:lang w:val="fr-FR"/>
        </w:rPr>
        <w:t>, composition d’acacia nilot</w:t>
      </w:r>
      <w:r w:rsidR="007C3584" w:rsidRPr="000F100F">
        <w:rPr>
          <w:rFonts w:ascii="Book Antiqua" w:hAnsi="Book Antiqua" w:cs="Arial"/>
          <w:lang w:val="fr-FR"/>
        </w:rPr>
        <w:t>i</w:t>
      </w:r>
      <w:r w:rsidR="007C3584" w:rsidRPr="000F100F">
        <w:rPr>
          <w:rFonts w:ascii="Book Antiqua" w:hAnsi="Book Antiqua" w:cs="Arial"/>
          <w:lang w:val="fr-FR"/>
        </w:rPr>
        <w:t>ca et de tapis herbacé dense au niveau de Tamourts</w:t>
      </w:r>
      <w:r w:rsidRPr="000F100F">
        <w:rPr>
          <w:rFonts w:ascii="Book Antiqua" w:hAnsi="Book Antiqua" w:cs="Arial"/>
          <w:lang w:val="fr-FR"/>
        </w:rPr>
        <w:t>.</w:t>
      </w:r>
    </w:p>
    <w:p w:rsidR="002B311A" w:rsidRPr="000F100F" w:rsidRDefault="002B311A" w:rsidP="000F100F">
      <w:pPr>
        <w:pStyle w:val="Pieddepage"/>
        <w:tabs>
          <w:tab w:val="clear" w:pos="4536"/>
          <w:tab w:val="clear" w:pos="9072"/>
        </w:tabs>
        <w:jc w:val="both"/>
        <w:rPr>
          <w:rFonts w:ascii="Book Antiqua" w:hAnsi="Book Antiqua" w:cs="Arial"/>
          <w:lang w:val="fr-FR"/>
        </w:rPr>
      </w:pPr>
    </w:p>
    <w:p w:rsidR="00537576" w:rsidRPr="000F100F" w:rsidRDefault="00537576" w:rsidP="000F100F">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Dans certains cas, une végétation homogène, telle que des plantations, des plages de Caloptropis ou de Cassia peut être inclue dans une de savane</w:t>
      </w:r>
      <w:r w:rsidR="0018490B">
        <w:rPr>
          <w:rFonts w:ascii="Book Antiqua" w:hAnsi="Book Antiqua" w:cs="Arial"/>
          <w:lang w:val="fr-FR"/>
        </w:rPr>
        <w:t>s</w:t>
      </w:r>
      <w:r w:rsidRPr="000F100F">
        <w:rPr>
          <w:rFonts w:ascii="Book Antiqua" w:hAnsi="Book Antiqua" w:cs="Arial"/>
          <w:lang w:val="fr-FR"/>
        </w:rPr>
        <w:t>. Par endroit, des cu</w:t>
      </w:r>
      <w:r w:rsidRPr="000F100F">
        <w:rPr>
          <w:rFonts w:ascii="Book Antiqua" w:hAnsi="Book Antiqua" w:cs="Arial"/>
          <w:lang w:val="fr-FR"/>
        </w:rPr>
        <w:t>l</w:t>
      </w:r>
      <w:r w:rsidRPr="000F100F">
        <w:rPr>
          <w:rFonts w:ascii="Book Antiqua" w:hAnsi="Book Antiqua" w:cs="Arial"/>
          <w:lang w:val="fr-FR"/>
        </w:rPr>
        <w:t>tures tardives peuvent augmenter les superficies détectées</w:t>
      </w:r>
      <w:r w:rsidR="00207707">
        <w:rPr>
          <w:rFonts w:ascii="Book Antiqua" w:hAnsi="Book Antiqua" w:cs="Arial"/>
          <w:lang w:val="fr-FR"/>
        </w:rPr>
        <w:t xml:space="preserve"> – surtout au niveau des bas-fonds larges</w:t>
      </w:r>
      <w:r w:rsidRPr="000F100F">
        <w:rPr>
          <w:rFonts w:ascii="Book Antiqua" w:hAnsi="Book Antiqua" w:cs="Arial"/>
          <w:lang w:val="fr-FR"/>
        </w:rPr>
        <w:t>. Il s’agit surtout du sorgho de décrue qui peut être co</w:t>
      </w:r>
      <w:r w:rsidR="0081627B">
        <w:rPr>
          <w:rFonts w:ascii="Book Antiqua" w:hAnsi="Book Antiqua" w:cs="Arial"/>
          <w:lang w:val="fr-FR"/>
        </w:rPr>
        <w:t>nfondue</w:t>
      </w:r>
      <w:r w:rsidRPr="000F100F">
        <w:rPr>
          <w:rFonts w:ascii="Book Antiqua" w:hAnsi="Book Antiqua" w:cs="Arial"/>
          <w:lang w:val="fr-FR"/>
        </w:rPr>
        <w:t xml:space="preserve"> </w:t>
      </w:r>
      <w:r w:rsidR="0081627B">
        <w:rPr>
          <w:rFonts w:ascii="Book Antiqua" w:hAnsi="Book Antiqua" w:cs="Arial"/>
          <w:lang w:val="fr-FR"/>
        </w:rPr>
        <w:t>avec</w:t>
      </w:r>
      <w:r w:rsidRPr="000F100F">
        <w:rPr>
          <w:rFonts w:ascii="Book Antiqua" w:hAnsi="Book Antiqua" w:cs="Arial"/>
          <w:lang w:val="fr-FR"/>
        </w:rPr>
        <w:t xml:space="preserve"> les classes de savane </w:t>
      </w:r>
      <w:r w:rsidR="0018490B">
        <w:rPr>
          <w:rFonts w:ascii="Book Antiqua" w:hAnsi="Book Antiqua" w:cs="Arial"/>
          <w:lang w:val="fr-FR"/>
        </w:rPr>
        <w:t>b</w:t>
      </w:r>
      <w:r w:rsidRPr="000F100F">
        <w:rPr>
          <w:rFonts w:ascii="Book Antiqua" w:hAnsi="Book Antiqua" w:cs="Arial"/>
          <w:lang w:val="fr-FR"/>
        </w:rPr>
        <w:t>oisée</w:t>
      </w:r>
      <w:r w:rsidR="0018490B">
        <w:rPr>
          <w:rFonts w:ascii="Book Antiqua" w:hAnsi="Book Antiqua" w:cs="Arial"/>
          <w:lang w:val="fr-FR"/>
        </w:rPr>
        <w:t xml:space="preserve"> et de la forêt</w:t>
      </w:r>
      <w:r w:rsidRPr="000F100F">
        <w:rPr>
          <w:rFonts w:ascii="Book Antiqua" w:hAnsi="Book Antiqua" w:cs="Arial"/>
          <w:lang w:val="fr-FR"/>
        </w:rPr>
        <w:t>.</w:t>
      </w:r>
      <w:r w:rsidR="0081627B">
        <w:rPr>
          <w:rFonts w:ascii="Book Antiqua" w:hAnsi="Book Antiqua" w:cs="Arial"/>
          <w:lang w:val="fr-FR"/>
        </w:rPr>
        <w:t xml:space="preserve"> Cela est surtout vrai après des pluies ta</w:t>
      </w:r>
      <w:r w:rsidR="0081627B">
        <w:rPr>
          <w:rFonts w:ascii="Book Antiqua" w:hAnsi="Book Antiqua" w:cs="Arial"/>
          <w:lang w:val="fr-FR"/>
        </w:rPr>
        <w:t>r</w:t>
      </w:r>
      <w:r w:rsidR="0081627B">
        <w:rPr>
          <w:rFonts w:ascii="Book Antiqua" w:hAnsi="Book Antiqua" w:cs="Arial"/>
          <w:lang w:val="fr-FR"/>
        </w:rPr>
        <w:t>dives, étant donnée la capacité de sorgho de repousser même après la récolte.</w:t>
      </w:r>
    </w:p>
    <w:p w:rsidR="00537576" w:rsidRPr="000F100F" w:rsidRDefault="00537576" w:rsidP="000F100F">
      <w:pPr>
        <w:pStyle w:val="Pieddepage"/>
        <w:tabs>
          <w:tab w:val="clear" w:pos="4536"/>
          <w:tab w:val="clear" w:pos="9072"/>
        </w:tabs>
        <w:jc w:val="both"/>
        <w:rPr>
          <w:rFonts w:ascii="Book Antiqua" w:hAnsi="Book Antiqua" w:cs="Arial"/>
          <w:lang w:val="fr-FR"/>
        </w:rPr>
      </w:pPr>
    </w:p>
    <w:p w:rsidR="00537576" w:rsidRPr="00F2062E" w:rsidRDefault="00537576" w:rsidP="000F100F">
      <w:pPr>
        <w:pStyle w:val="Titre4"/>
        <w:jc w:val="both"/>
        <w:rPr>
          <w:rFonts w:ascii="Cambria" w:hAnsi="Cambria"/>
        </w:rPr>
      </w:pPr>
      <w:bookmarkStart w:id="45" w:name="_Toc258693162"/>
      <w:r w:rsidRPr="00F2062E">
        <w:rPr>
          <w:rFonts w:ascii="Cambria" w:hAnsi="Cambria"/>
        </w:rPr>
        <w:t>Limites de la télédétection</w:t>
      </w:r>
      <w:bookmarkEnd w:id="45"/>
    </w:p>
    <w:p w:rsidR="00486407" w:rsidRDefault="00537576" w:rsidP="00486407">
      <w:pPr>
        <w:jc w:val="both"/>
        <w:rPr>
          <w:rFonts w:ascii="Book Antiqua" w:hAnsi="Book Antiqua"/>
          <w:lang w:val="fr-FR"/>
        </w:rPr>
      </w:pPr>
      <w:r w:rsidRPr="000F100F">
        <w:rPr>
          <w:rFonts w:ascii="Book Antiqua" w:hAnsi="Book Antiqua"/>
          <w:lang w:val="fr-FR"/>
        </w:rPr>
        <w:t>L’</w:t>
      </w:r>
      <w:r w:rsidR="00AD18CE" w:rsidRPr="000F100F">
        <w:rPr>
          <w:rFonts w:ascii="Book Antiqua" w:hAnsi="Book Antiqua"/>
          <w:lang w:val="fr-FR"/>
        </w:rPr>
        <w:t>échelle</w:t>
      </w:r>
      <w:r w:rsidRPr="000F100F">
        <w:rPr>
          <w:rFonts w:ascii="Book Antiqua" w:hAnsi="Book Antiqua"/>
          <w:lang w:val="fr-FR"/>
        </w:rPr>
        <w:t xml:space="preserve"> de notre travail est déterminée par la taille des pixels de chaque image. </w:t>
      </w:r>
      <w:r w:rsidR="00AD18CE" w:rsidRPr="000F100F">
        <w:rPr>
          <w:rFonts w:ascii="Book Antiqua" w:hAnsi="Book Antiqua"/>
          <w:lang w:val="fr-FR"/>
        </w:rPr>
        <w:t xml:space="preserve">En cas d’imagerie </w:t>
      </w:r>
      <w:r w:rsidR="004C61A8">
        <w:rPr>
          <w:rFonts w:ascii="Book Antiqua" w:hAnsi="Book Antiqua"/>
          <w:lang w:val="fr-FR"/>
        </w:rPr>
        <w:t>SPOT</w:t>
      </w:r>
      <w:r w:rsidR="00AD18CE" w:rsidRPr="000F100F">
        <w:rPr>
          <w:rFonts w:ascii="Book Antiqua" w:hAnsi="Book Antiqua"/>
          <w:lang w:val="fr-FR"/>
        </w:rPr>
        <w:t xml:space="preserve">, un pixel corresponde à une surface de </w:t>
      </w:r>
      <w:r w:rsidR="004C61A8">
        <w:rPr>
          <w:rFonts w:ascii="Book Antiqua" w:hAnsi="Book Antiqua"/>
          <w:lang w:val="fr-FR"/>
        </w:rPr>
        <w:t>20</w:t>
      </w:r>
      <w:r w:rsidR="00AD18CE" w:rsidRPr="000F100F">
        <w:rPr>
          <w:rFonts w:ascii="Book Antiqua" w:hAnsi="Book Antiqua"/>
          <w:lang w:val="fr-FR"/>
        </w:rPr>
        <w:t xml:space="preserve"> x </w:t>
      </w:r>
      <w:r w:rsidR="004C61A8">
        <w:rPr>
          <w:rFonts w:ascii="Book Antiqua" w:hAnsi="Book Antiqua"/>
          <w:lang w:val="fr-FR"/>
        </w:rPr>
        <w:t>20</w:t>
      </w:r>
      <w:r w:rsidR="00AD18CE" w:rsidRPr="000F100F">
        <w:rPr>
          <w:rFonts w:ascii="Book Antiqua" w:hAnsi="Book Antiqua"/>
          <w:lang w:val="fr-FR"/>
        </w:rPr>
        <w:t xml:space="preserve"> mètres</w:t>
      </w:r>
      <w:r w:rsidR="004C61A8">
        <w:rPr>
          <w:rFonts w:ascii="Book Antiqua" w:hAnsi="Book Antiqua"/>
          <w:lang w:val="fr-FR"/>
        </w:rPr>
        <w:t xml:space="preserve"> (22</w:t>
      </w:r>
      <w:r w:rsidR="0081627B">
        <w:rPr>
          <w:rFonts w:ascii="Book Antiqua" w:hAnsi="Book Antiqua"/>
          <w:lang w:val="fr-FR"/>
        </w:rPr>
        <w:t xml:space="preserve"> à 23</w:t>
      </w:r>
      <w:r w:rsidR="004C61A8">
        <w:rPr>
          <w:rFonts w:ascii="Book Antiqua" w:hAnsi="Book Antiqua"/>
          <w:lang w:val="fr-FR"/>
        </w:rPr>
        <w:t xml:space="preserve"> m après correction des images obliques pour le Hodh)</w:t>
      </w:r>
      <w:r w:rsidR="00AD18CE" w:rsidRPr="000F100F">
        <w:rPr>
          <w:rFonts w:ascii="Book Antiqua" w:hAnsi="Book Antiqua"/>
          <w:lang w:val="fr-FR"/>
        </w:rPr>
        <w:t xml:space="preserve">, en cas de Landsat ETM+ à </w:t>
      </w:r>
      <w:r w:rsidR="0055720D">
        <w:rPr>
          <w:rFonts w:ascii="Book Antiqua" w:hAnsi="Book Antiqua"/>
          <w:lang w:val="fr-FR"/>
        </w:rPr>
        <w:t>30</w:t>
      </w:r>
      <w:r w:rsidR="0018490B">
        <w:rPr>
          <w:rFonts w:ascii="Book Antiqua" w:hAnsi="Book Antiqua"/>
          <w:lang w:val="fr-FR"/>
        </w:rPr>
        <w:t xml:space="preserve"> </w:t>
      </w:r>
      <w:r w:rsidR="00AD18CE" w:rsidRPr="000F100F">
        <w:rPr>
          <w:rFonts w:ascii="Book Antiqua" w:hAnsi="Book Antiqua"/>
          <w:lang w:val="fr-FR"/>
        </w:rPr>
        <w:t xml:space="preserve">x </w:t>
      </w:r>
      <w:r w:rsidR="0055720D">
        <w:rPr>
          <w:rFonts w:ascii="Book Antiqua" w:hAnsi="Book Antiqua"/>
          <w:lang w:val="fr-FR"/>
        </w:rPr>
        <w:t>30</w:t>
      </w:r>
      <w:r w:rsidR="00AD18CE" w:rsidRPr="000F100F">
        <w:rPr>
          <w:rFonts w:ascii="Book Antiqua" w:hAnsi="Book Antiqua"/>
          <w:lang w:val="fr-FR"/>
        </w:rPr>
        <w:t xml:space="preserve"> mètres. </w:t>
      </w:r>
    </w:p>
    <w:p w:rsidR="00486407" w:rsidRPr="000F100F" w:rsidRDefault="00486407" w:rsidP="00486407">
      <w:pPr>
        <w:jc w:val="both"/>
        <w:rPr>
          <w:rFonts w:ascii="Book Antiqua" w:hAnsi="Book Antiqua"/>
          <w:lang w:val="fr-FR"/>
        </w:rPr>
      </w:pPr>
    </w:p>
    <w:p w:rsidR="00AD18CE" w:rsidRPr="000F100F" w:rsidRDefault="00486407" w:rsidP="000F100F">
      <w:pPr>
        <w:jc w:val="both"/>
        <w:rPr>
          <w:rFonts w:ascii="Book Antiqua" w:hAnsi="Book Antiqua"/>
          <w:lang w:val="fr-FR"/>
        </w:rPr>
      </w:pPr>
      <w:r>
        <w:rPr>
          <w:rFonts w:ascii="Book Antiqua" w:hAnsi="Book Antiqua"/>
          <w:lang w:val="fr-FR"/>
        </w:rPr>
        <w:t xml:space="preserve">La résolution </w:t>
      </w:r>
      <w:r w:rsidR="0018490B">
        <w:rPr>
          <w:rFonts w:ascii="Book Antiqua" w:hAnsi="Book Antiqua"/>
          <w:lang w:val="fr-FR"/>
        </w:rPr>
        <w:t xml:space="preserve">spatiale </w:t>
      </w:r>
      <w:r>
        <w:rPr>
          <w:rFonts w:ascii="Book Antiqua" w:hAnsi="Book Antiqua"/>
          <w:lang w:val="fr-FR"/>
        </w:rPr>
        <w:t xml:space="preserve">réduite </w:t>
      </w:r>
      <w:r w:rsidR="00E94EDB">
        <w:rPr>
          <w:rFonts w:ascii="Book Antiqua" w:hAnsi="Book Antiqua"/>
          <w:lang w:val="fr-FR"/>
        </w:rPr>
        <w:t xml:space="preserve">peut </w:t>
      </w:r>
      <w:r w:rsidR="00AD18CE" w:rsidRPr="000F100F">
        <w:rPr>
          <w:rFonts w:ascii="Book Antiqua" w:hAnsi="Book Antiqua"/>
          <w:lang w:val="fr-FR"/>
        </w:rPr>
        <w:t>résult</w:t>
      </w:r>
      <w:r w:rsidR="0018490B">
        <w:rPr>
          <w:rFonts w:ascii="Book Antiqua" w:hAnsi="Book Antiqua"/>
          <w:lang w:val="fr-FR"/>
        </w:rPr>
        <w:t>e</w:t>
      </w:r>
      <w:r w:rsidR="00E94EDB">
        <w:rPr>
          <w:rFonts w:ascii="Book Antiqua" w:hAnsi="Book Antiqua"/>
          <w:lang w:val="fr-FR"/>
        </w:rPr>
        <w:t>r</w:t>
      </w:r>
      <w:r w:rsidR="0018490B">
        <w:rPr>
          <w:rFonts w:ascii="Book Antiqua" w:hAnsi="Book Antiqua"/>
          <w:lang w:val="fr-FR"/>
        </w:rPr>
        <w:t xml:space="preserve"> en</w:t>
      </w:r>
      <w:r w:rsidR="00AD18CE" w:rsidRPr="000F100F">
        <w:rPr>
          <w:rFonts w:ascii="Book Antiqua" w:hAnsi="Book Antiqua"/>
          <w:lang w:val="fr-FR"/>
        </w:rPr>
        <w:t xml:space="preserve"> une </w:t>
      </w:r>
      <w:r w:rsidR="00F5041E" w:rsidRPr="000F100F">
        <w:rPr>
          <w:rFonts w:ascii="Book Antiqua" w:hAnsi="Book Antiqua"/>
          <w:lang w:val="fr-FR"/>
        </w:rPr>
        <w:t>sous-estimation</w:t>
      </w:r>
      <w:r w:rsidR="00AD18CE" w:rsidRPr="000F100F">
        <w:rPr>
          <w:rFonts w:ascii="Book Antiqua" w:hAnsi="Book Antiqua"/>
          <w:lang w:val="fr-FR"/>
        </w:rPr>
        <w:t xml:space="preserve"> </w:t>
      </w:r>
      <w:r w:rsidR="00E94EDB" w:rsidRPr="000F100F">
        <w:rPr>
          <w:rFonts w:ascii="Book Antiqua" w:hAnsi="Book Antiqua"/>
          <w:lang w:val="fr-FR"/>
        </w:rPr>
        <w:t>de surfaces co</w:t>
      </w:r>
      <w:r w:rsidR="00E94EDB" w:rsidRPr="000F100F">
        <w:rPr>
          <w:rFonts w:ascii="Book Antiqua" w:hAnsi="Book Antiqua"/>
          <w:lang w:val="fr-FR"/>
        </w:rPr>
        <w:t>u</w:t>
      </w:r>
      <w:r w:rsidR="00E94EDB" w:rsidRPr="000F100F">
        <w:rPr>
          <w:rFonts w:ascii="Book Antiqua" w:hAnsi="Book Antiqua"/>
          <w:lang w:val="fr-FR"/>
        </w:rPr>
        <w:t>vertes</w:t>
      </w:r>
      <w:r w:rsidR="00E94EDB">
        <w:rPr>
          <w:rFonts w:ascii="Book Antiqua" w:hAnsi="Book Antiqua"/>
          <w:lang w:val="fr-FR"/>
        </w:rPr>
        <w:t xml:space="preserve"> en végétation</w:t>
      </w:r>
      <w:r w:rsidR="00AD18CE" w:rsidRPr="000F100F">
        <w:rPr>
          <w:rFonts w:ascii="Book Antiqua" w:hAnsi="Book Antiqua"/>
          <w:lang w:val="fr-FR"/>
        </w:rPr>
        <w:t xml:space="preserve"> et surtout de la biomasse</w:t>
      </w:r>
      <w:r w:rsidR="004C61A8">
        <w:rPr>
          <w:rFonts w:ascii="Book Antiqua" w:hAnsi="Book Antiqua"/>
          <w:lang w:val="fr-FR"/>
        </w:rPr>
        <w:t xml:space="preserve"> mais les grands paysages sont mieux détectables car les analyses ne prennent pas en compte des détails, tels que des arbres et l’espace entre les arbres (résultant en « </w:t>
      </w:r>
      <w:r w:rsidR="00E94EDB">
        <w:rPr>
          <w:rFonts w:ascii="Book Antiqua" w:hAnsi="Book Antiqua"/>
          <w:lang w:val="fr-FR"/>
        </w:rPr>
        <w:t>f</w:t>
      </w:r>
      <w:r w:rsidR="004C61A8">
        <w:rPr>
          <w:rFonts w:ascii="Book Antiqua" w:hAnsi="Book Antiqua"/>
          <w:lang w:val="fr-FR"/>
        </w:rPr>
        <w:t>orêt » et en « terre nue » en cas d’imagerie à haute résolution spatiale</w:t>
      </w:r>
      <w:r w:rsidR="00AD18CE" w:rsidRPr="000F100F">
        <w:rPr>
          <w:rFonts w:ascii="Book Antiqua" w:hAnsi="Book Antiqua"/>
          <w:lang w:val="fr-FR"/>
        </w:rPr>
        <w:t xml:space="preserve">. </w:t>
      </w:r>
    </w:p>
    <w:p w:rsidR="00AD18CE" w:rsidRPr="000F100F" w:rsidRDefault="00AD18CE" w:rsidP="000F100F">
      <w:pPr>
        <w:jc w:val="both"/>
        <w:rPr>
          <w:rFonts w:ascii="Book Antiqua" w:hAnsi="Book Antiqua"/>
          <w:lang w:val="fr-FR"/>
        </w:rPr>
      </w:pPr>
    </w:p>
    <w:p w:rsidR="00AD18CE" w:rsidRPr="000F100F" w:rsidRDefault="00AD18CE" w:rsidP="000F100F">
      <w:pPr>
        <w:jc w:val="both"/>
        <w:rPr>
          <w:rFonts w:ascii="Book Antiqua" w:hAnsi="Book Antiqua"/>
          <w:lang w:val="fr-FR"/>
        </w:rPr>
      </w:pPr>
      <w:r w:rsidRPr="000F100F">
        <w:rPr>
          <w:rFonts w:ascii="Book Antiqua" w:hAnsi="Book Antiqua"/>
          <w:lang w:val="fr-FR"/>
        </w:rPr>
        <w:t xml:space="preserve">La résolution spatiale moyenne est modérée par une résolution spectrale fine qui permet la distinction entre des classes de végétation à l’échelle déterminée par la taille des pixels. </w:t>
      </w:r>
      <w:r w:rsidR="004C61A8">
        <w:rPr>
          <w:rFonts w:ascii="Book Antiqua" w:hAnsi="Book Antiqua"/>
          <w:lang w:val="fr-FR"/>
        </w:rPr>
        <w:t>Comme souligné ci-haut,</w:t>
      </w:r>
      <w:r w:rsidRPr="000F100F">
        <w:rPr>
          <w:rFonts w:ascii="Book Antiqua" w:hAnsi="Book Antiqua"/>
          <w:lang w:val="fr-FR"/>
        </w:rPr>
        <w:t xml:space="preserve"> il n’est pas possible de distinguer des o</w:t>
      </w:r>
      <w:r w:rsidRPr="000F100F">
        <w:rPr>
          <w:rFonts w:ascii="Book Antiqua" w:hAnsi="Book Antiqua"/>
          <w:lang w:val="fr-FR"/>
        </w:rPr>
        <w:t>b</w:t>
      </w:r>
      <w:r w:rsidRPr="000F100F">
        <w:rPr>
          <w:rFonts w:ascii="Book Antiqua" w:hAnsi="Book Antiqua"/>
          <w:lang w:val="fr-FR"/>
        </w:rPr>
        <w:t xml:space="preserve">jets </w:t>
      </w:r>
      <w:r w:rsidR="00F5041E" w:rsidRPr="000F100F">
        <w:rPr>
          <w:rFonts w:ascii="Book Antiqua" w:hAnsi="Book Antiqua"/>
          <w:lang w:val="fr-FR"/>
        </w:rPr>
        <w:t xml:space="preserve">comme des arbres </w:t>
      </w:r>
      <w:r w:rsidRPr="000F100F">
        <w:rPr>
          <w:rFonts w:ascii="Book Antiqua" w:hAnsi="Book Antiqua"/>
          <w:lang w:val="fr-FR"/>
        </w:rPr>
        <w:t>mais les types du couvert</w:t>
      </w:r>
      <w:r w:rsidR="00F5041E" w:rsidRPr="000F100F">
        <w:rPr>
          <w:rFonts w:ascii="Book Antiqua" w:hAnsi="Book Antiqua"/>
          <w:lang w:val="fr-FR"/>
        </w:rPr>
        <w:t>.</w:t>
      </w:r>
      <w:r w:rsidRPr="000F100F">
        <w:rPr>
          <w:rFonts w:ascii="Book Antiqua" w:hAnsi="Book Antiqua"/>
          <w:lang w:val="fr-FR"/>
        </w:rPr>
        <w:t xml:space="preserve"> </w:t>
      </w:r>
      <w:r w:rsidR="00F5041E" w:rsidRPr="000F100F">
        <w:rPr>
          <w:rFonts w:ascii="Book Antiqua" w:hAnsi="Book Antiqua"/>
          <w:lang w:val="fr-FR"/>
        </w:rPr>
        <w:t>Par l’utilisation des classes de de</w:t>
      </w:r>
      <w:r w:rsidR="00F5041E" w:rsidRPr="000F100F">
        <w:rPr>
          <w:rFonts w:ascii="Book Antiqua" w:hAnsi="Book Antiqua"/>
          <w:lang w:val="fr-FR"/>
        </w:rPr>
        <w:t>n</w:t>
      </w:r>
      <w:r w:rsidR="00F5041E" w:rsidRPr="000F100F">
        <w:rPr>
          <w:rFonts w:ascii="Book Antiqua" w:hAnsi="Book Antiqua"/>
          <w:lang w:val="fr-FR"/>
        </w:rPr>
        <w:t xml:space="preserve">sité, nous prenons en compte </w:t>
      </w:r>
      <w:r w:rsidR="004C61A8">
        <w:rPr>
          <w:rFonts w:ascii="Book Antiqua" w:hAnsi="Book Antiqua"/>
          <w:lang w:val="fr-FR"/>
        </w:rPr>
        <w:t>c</w:t>
      </w:r>
      <w:r w:rsidR="00F5041E" w:rsidRPr="000F100F">
        <w:rPr>
          <w:rFonts w:ascii="Book Antiqua" w:hAnsi="Book Antiqua"/>
          <w:lang w:val="fr-FR"/>
        </w:rPr>
        <w:t>es spécificités de la télédétection.</w:t>
      </w:r>
    </w:p>
    <w:p w:rsidR="00537576" w:rsidRPr="000F100F" w:rsidRDefault="00537576" w:rsidP="000F100F">
      <w:pPr>
        <w:jc w:val="both"/>
        <w:rPr>
          <w:rFonts w:ascii="Book Antiqua" w:hAnsi="Book Antiqua"/>
          <w:lang w:val="fr-FR"/>
        </w:rPr>
      </w:pPr>
    </w:p>
    <w:p w:rsidR="00E4448E" w:rsidRDefault="00537576" w:rsidP="000F100F">
      <w:pPr>
        <w:pStyle w:val="Pieddepage"/>
        <w:tabs>
          <w:tab w:val="clear" w:pos="4536"/>
          <w:tab w:val="clear" w:pos="9072"/>
        </w:tabs>
        <w:jc w:val="both"/>
        <w:rPr>
          <w:rFonts w:ascii="Book Antiqua" w:hAnsi="Book Antiqua" w:cs="Arial"/>
          <w:lang w:val="fr-FR"/>
        </w:rPr>
      </w:pPr>
      <w:r w:rsidRPr="000F100F">
        <w:rPr>
          <w:rFonts w:ascii="Book Antiqua" w:hAnsi="Book Antiqua" w:cs="Arial"/>
          <w:lang w:val="fr-FR"/>
        </w:rPr>
        <w:t xml:space="preserve">Toutes ces limitations doivent être considérées en interprétant les résultats de l’analyse. </w:t>
      </w:r>
      <w:r w:rsidR="0001112D" w:rsidRPr="000F100F">
        <w:rPr>
          <w:rFonts w:ascii="Book Antiqua" w:hAnsi="Book Antiqua" w:cs="Arial"/>
          <w:lang w:val="fr-FR"/>
        </w:rPr>
        <w:t>Assurer l</w:t>
      </w:r>
      <w:r w:rsidR="002C73E3" w:rsidRPr="000F100F">
        <w:rPr>
          <w:rFonts w:ascii="Book Antiqua" w:hAnsi="Book Antiqua" w:cs="Arial"/>
          <w:lang w:val="fr-FR"/>
        </w:rPr>
        <w:t xml:space="preserve">a disponibilité d’imagerie pour novembre et décembre limite les effets de confusion de classes </w:t>
      </w:r>
      <w:r w:rsidR="0001112D" w:rsidRPr="000F100F">
        <w:rPr>
          <w:rFonts w:ascii="Book Antiqua" w:hAnsi="Book Antiqua" w:cs="Arial"/>
          <w:lang w:val="fr-FR"/>
        </w:rPr>
        <w:t>notre approche</w:t>
      </w:r>
      <w:r w:rsidR="004C61A8">
        <w:rPr>
          <w:rFonts w:ascii="Book Antiqua" w:hAnsi="Book Antiqua" w:cs="Arial"/>
          <w:lang w:val="fr-FR"/>
        </w:rPr>
        <w:t>, mais le fait que les images pour 1999 ont été prises plus t</w:t>
      </w:r>
      <w:r w:rsidR="0081627B">
        <w:rPr>
          <w:rFonts w:ascii="Book Antiqua" w:hAnsi="Book Antiqua" w:cs="Arial"/>
          <w:lang w:val="fr-FR"/>
        </w:rPr>
        <w:t>ôt</w:t>
      </w:r>
      <w:r w:rsidR="004C61A8">
        <w:rPr>
          <w:rFonts w:ascii="Book Antiqua" w:hAnsi="Book Antiqua" w:cs="Arial"/>
          <w:lang w:val="fr-FR"/>
        </w:rPr>
        <w:t xml:space="preserve"> (octobre et en un cas en septembre) amène à une certaine su</w:t>
      </w:r>
      <w:r w:rsidR="004C61A8">
        <w:rPr>
          <w:rFonts w:ascii="Book Antiqua" w:hAnsi="Book Antiqua" w:cs="Arial"/>
          <w:lang w:val="fr-FR"/>
        </w:rPr>
        <w:t>r</w:t>
      </w:r>
      <w:r w:rsidR="004C61A8">
        <w:rPr>
          <w:rFonts w:ascii="Book Antiqua" w:hAnsi="Book Antiqua" w:cs="Arial"/>
          <w:lang w:val="fr-FR"/>
        </w:rPr>
        <w:t>pondération des classes dense</w:t>
      </w:r>
      <w:r w:rsidR="0081627B">
        <w:rPr>
          <w:rFonts w:ascii="Book Antiqua" w:hAnsi="Book Antiqua" w:cs="Arial"/>
          <w:lang w:val="fr-FR"/>
        </w:rPr>
        <w:t>s</w:t>
      </w:r>
      <w:r w:rsidR="004C61A8">
        <w:rPr>
          <w:rFonts w:ascii="Book Antiqua" w:hAnsi="Book Antiqua" w:cs="Arial"/>
          <w:lang w:val="fr-FR"/>
        </w:rPr>
        <w:t xml:space="preserve"> pour 1999</w:t>
      </w:r>
      <w:r w:rsidR="002C73E3" w:rsidRPr="000F100F">
        <w:rPr>
          <w:rFonts w:ascii="Book Antiqua" w:hAnsi="Book Antiqua" w:cs="Arial"/>
          <w:lang w:val="fr-FR"/>
        </w:rPr>
        <w:t>.</w:t>
      </w:r>
      <w:r w:rsidR="004C61A8">
        <w:rPr>
          <w:rFonts w:ascii="Book Antiqua" w:hAnsi="Book Antiqua" w:cs="Arial"/>
          <w:lang w:val="fr-FR"/>
        </w:rPr>
        <w:t xml:space="preserve"> </w:t>
      </w:r>
    </w:p>
    <w:p w:rsidR="004C61A8" w:rsidRDefault="004C61A8" w:rsidP="000F100F">
      <w:pPr>
        <w:pStyle w:val="Pieddepage"/>
        <w:tabs>
          <w:tab w:val="clear" w:pos="4536"/>
          <w:tab w:val="clear" w:pos="9072"/>
        </w:tabs>
        <w:jc w:val="both"/>
        <w:rPr>
          <w:rFonts w:ascii="Book Antiqua" w:hAnsi="Book Antiqua" w:cs="Arial"/>
          <w:lang w:val="fr-FR"/>
        </w:rPr>
      </w:pPr>
    </w:p>
    <w:p w:rsidR="004C61A8" w:rsidRPr="000F100F" w:rsidRDefault="004C61A8" w:rsidP="000F100F">
      <w:pPr>
        <w:pStyle w:val="Pieddepage"/>
        <w:tabs>
          <w:tab w:val="clear" w:pos="4536"/>
          <w:tab w:val="clear" w:pos="9072"/>
        </w:tabs>
        <w:jc w:val="both"/>
        <w:rPr>
          <w:rFonts w:ascii="Book Antiqua" w:hAnsi="Book Antiqua" w:cs="Arial"/>
          <w:lang w:val="fr-FR"/>
        </w:rPr>
      </w:pPr>
      <w:r>
        <w:rPr>
          <w:rFonts w:ascii="Book Antiqua" w:hAnsi="Book Antiqua" w:cs="Arial"/>
          <w:lang w:val="fr-FR"/>
        </w:rPr>
        <w:t>En comparaissant les signaux au niveau des forêts connues par l’</w:t>
      </w:r>
      <w:r w:rsidR="005420EE">
        <w:rPr>
          <w:rFonts w:ascii="Book Antiqua" w:hAnsi="Book Antiqua" w:cs="Arial"/>
          <w:lang w:val="fr-FR"/>
        </w:rPr>
        <w:t>auteur</w:t>
      </w:r>
      <w:r>
        <w:rPr>
          <w:rFonts w:ascii="Book Antiqua" w:hAnsi="Book Antiqua" w:cs="Arial"/>
          <w:lang w:val="fr-FR"/>
        </w:rPr>
        <w:t xml:space="preserve"> (Goungel et Rezam pour le Hodh, et Moudj</w:t>
      </w:r>
      <w:r w:rsidR="005420EE">
        <w:rPr>
          <w:rFonts w:ascii="Book Antiqua" w:hAnsi="Book Antiqua" w:cs="Arial"/>
          <w:lang w:val="fr-FR"/>
        </w:rPr>
        <w:t>i</w:t>
      </w:r>
      <w:r>
        <w:rPr>
          <w:rFonts w:ascii="Book Antiqua" w:hAnsi="Book Antiqua" w:cs="Arial"/>
          <w:lang w:val="fr-FR"/>
        </w:rPr>
        <w:t xml:space="preserve"> Sud</w:t>
      </w:r>
      <w:r w:rsidR="005420EE">
        <w:rPr>
          <w:rFonts w:ascii="Book Antiqua" w:hAnsi="Book Antiqua" w:cs="Arial"/>
          <w:lang w:val="fr-FR"/>
        </w:rPr>
        <w:t xml:space="preserve"> et Ndoumouli pour le Guidimakha) nous avons corrigé le signal NDVI pour 1999 enlevant les seuils par la différence moyenne mes</w:t>
      </w:r>
      <w:r w:rsidR="005420EE">
        <w:rPr>
          <w:rFonts w:ascii="Book Antiqua" w:hAnsi="Book Antiqua" w:cs="Arial"/>
          <w:lang w:val="fr-FR"/>
        </w:rPr>
        <w:t>u</w:t>
      </w:r>
      <w:r w:rsidR="005420EE">
        <w:rPr>
          <w:rFonts w:ascii="Book Antiqua" w:hAnsi="Book Antiqua" w:cs="Arial"/>
          <w:lang w:val="fr-FR"/>
        </w:rPr>
        <w:t>rée sur des terrains nus et sur des forêts</w:t>
      </w:r>
      <w:r w:rsidR="0081627B">
        <w:rPr>
          <w:rFonts w:ascii="Book Antiqua" w:hAnsi="Book Antiqua" w:cs="Arial"/>
          <w:lang w:val="fr-FR"/>
        </w:rPr>
        <w:t>, voir les tableaux des seuils NDVI appliqués pour plus de détails</w:t>
      </w:r>
      <w:r w:rsidR="005420EE">
        <w:rPr>
          <w:rFonts w:ascii="Book Antiqua" w:hAnsi="Book Antiqua" w:cs="Arial"/>
          <w:lang w:val="fr-FR"/>
        </w:rPr>
        <w:t xml:space="preserve">. </w:t>
      </w:r>
    </w:p>
    <w:p w:rsidR="00E4448E" w:rsidRPr="00F2062E" w:rsidRDefault="00E4448E">
      <w:pPr>
        <w:pStyle w:val="Titre2"/>
        <w:jc w:val="left"/>
        <w:rPr>
          <w:rFonts w:ascii="Cambria" w:hAnsi="Cambria"/>
          <w:sz w:val="28"/>
        </w:rPr>
      </w:pPr>
      <w:r w:rsidRPr="00BE568E">
        <w:br w:type="page"/>
      </w:r>
      <w:bookmarkStart w:id="46" w:name="_Toc258693163"/>
      <w:r w:rsidRPr="00F2062E">
        <w:rPr>
          <w:rFonts w:ascii="Cambria" w:hAnsi="Cambria"/>
          <w:sz w:val="28"/>
        </w:rPr>
        <w:lastRenderedPageBreak/>
        <w:t>Résultats</w:t>
      </w:r>
      <w:bookmarkEnd w:id="46"/>
    </w:p>
    <w:p w:rsidR="00A43983" w:rsidRPr="00F2062E" w:rsidRDefault="005420EE" w:rsidP="00A43983">
      <w:pPr>
        <w:pStyle w:val="Titre3"/>
        <w:rPr>
          <w:rFonts w:ascii="Cambria" w:hAnsi="Cambria"/>
          <w:lang w:val="fr-FR"/>
        </w:rPr>
      </w:pPr>
      <w:bookmarkStart w:id="47" w:name="_Toc258693164"/>
      <w:r>
        <w:rPr>
          <w:rFonts w:ascii="Cambria" w:hAnsi="Cambria"/>
          <w:lang w:val="fr-FR"/>
        </w:rPr>
        <w:t>Bilans</w:t>
      </w:r>
      <w:bookmarkEnd w:id="47"/>
    </w:p>
    <w:p w:rsidR="00281FD7" w:rsidRDefault="00E4448E" w:rsidP="000C762C">
      <w:pPr>
        <w:jc w:val="both"/>
        <w:rPr>
          <w:rFonts w:ascii="Book Antiqua" w:hAnsi="Book Antiqua" w:cs="Arial"/>
          <w:lang w:val="fr-FR"/>
        </w:rPr>
      </w:pPr>
      <w:r w:rsidRPr="000F100F">
        <w:rPr>
          <w:rFonts w:ascii="Book Antiqua" w:hAnsi="Book Antiqua" w:cs="Arial"/>
          <w:lang w:val="fr-FR"/>
        </w:rPr>
        <w:t>Dans la suite, les résultats</w:t>
      </w:r>
      <w:r w:rsidR="00B00944">
        <w:rPr>
          <w:rFonts w:ascii="Book Antiqua" w:hAnsi="Book Antiqua" w:cs="Arial"/>
          <w:lang w:val="fr-FR"/>
        </w:rPr>
        <w:t xml:space="preserve"> de l’analyse d’imagerie satellitaire </w:t>
      </w:r>
      <w:r w:rsidRPr="000F100F">
        <w:rPr>
          <w:rFonts w:ascii="Book Antiqua" w:hAnsi="Book Antiqua" w:cs="Arial"/>
          <w:lang w:val="fr-FR"/>
        </w:rPr>
        <w:t xml:space="preserve"> sont présentés p</w:t>
      </w:r>
      <w:r w:rsidR="00057D8D">
        <w:rPr>
          <w:rFonts w:ascii="Book Antiqua" w:hAnsi="Book Antiqua" w:cs="Arial"/>
          <w:lang w:val="fr-FR"/>
        </w:rPr>
        <w:t>our</w:t>
      </w:r>
      <w:r w:rsidRPr="000F100F">
        <w:rPr>
          <w:rFonts w:ascii="Book Antiqua" w:hAnsi="Book Antiqua" w:cs="Arial"/>
          <w:lang w:val="fr-FR"/>
        </w:rPr>
        <w:t xml:space="preserve"> </w:t>
      </w:r>
      <w:r w:rsidR="00057D8D">
        <w:rPr>
          <w:rFonts w:ascii="Book Antiqua" w:hAnsi="Book Antiqua" w:cs="Arial"/>
          <w:lang w:val="fr-FR"/>
        </w:rPr>
        <w:t xml:space="preserve">les </w:t>
      </w:r>
      <w:r w:rsidRPr="000F100F">
        <w:rPr>
          <w:rFonts w:ascii="Book Antiqua" w:hAnsi="Book Antiqua" w:cs="Arial"/>
          <w:lang w:val="fr-FR"/>
        </w:rPr>
        <w:t>espace</w:t>
      </w:r>
      <w:r w:rsidR="00057D8D">
        <w:rPr>
          <w:rFonts w:ascii="Book Antiqua" w:hAnsi="Book Antiqua" w:cs="Arial"/>
          <w:lang w:val="fr-FR"/>
        </w:rPr>
        <w:t>s</w:t>
      </w:r>
      <w:r w:rsidRPr="000F100F">
        <w:rPr>
          <w:rFonts w:ascii="Book Antiqua" w:hAnsi="Book Antiqua" w:cs="Arial"/>
          <w:lang w:val="fr-FR"/>
        </w:rPr>
        <w:t xml:space="preserve"> GLC par classe de couvert </w:t>
      </w:r>
      <w:r w:rsidR="00057D8D">
        <w:rPr>
          <w:rFonts w:ascii="Book Antiqua" w:hAnsi="Book Antiqua" w:cs="Arial"/>
          <w:lang w:val="fr-FR"/>
        </w:rPr>
        <w:t>en comparant les années 1999 et 2009</w:t>
      </w:r>
      <w:r w:rsidRPr="000F100F">
        <w:rPr>
          <w:rFonts w:ascii="Book Antiqua" w:hAnsi="Book Antiqua" w:cs="Arial"/>
          <w:lang w:val="fr-FR"/>
        </w:rPr>
        <w:t xml:space="preserve">. </w:t>
      </w:r>
      <w:r w:rsidR="0069746D">
        <w:rPr>
          <w:rFonts w:ascii="Book Antiqua" w:hAnsi="Book Antiqua" w:cs="Arial"/>
          <w:lang w:val="fr-FR"/>
        </w:rPr>
        <w:t xml:space="preserve"> </w:t>
      </w:r>
      <w:r w:rsidR="00F74149">
        <w:rPr>
          <w:rFonts w:ascii="Book Antiqua" w:hAnsi="Book Antiqua" w:cs="Arial"/>
          <w:lang w:val="fr-FR"/>
        </w:rPr>
        <w:t>Le</w:t>
      </w:r>
      <w:r w:rsidR="0069746D">
        <w:rPr>
          <w:rFonts w:ascii="Book Antiqua" w:hAnsi="Book Antiqua" w:cs="Arial"/>
          <w:lang w:val="fr-FR"/>
        </w:rPr>
        <w:t xml:space="preserve"> pou</w:t>
      </w:r>
      <w:r w:rsidR="0069746D">
        <w:rPr>
          <w:rFonts w:ascii="Book Antiqua" w:hAnsi="Book Antiqua" w:cs="Arial"/>
          <w:lang w:val="fr-FR"/>
        </w:rPr>
        <w:t>r</w:t>
      </w:r>
      <w:r w:rsidR="0069746D">
        <w:rPr>
          <w:rFonts w:ascii="Book Antiqua" w:hAnsi="Book Antiqua" w:cs="Arial"/>
          <w:lang w:val="fr-FR"/>
        </w:rPr>
        <w:t>centage de chaque classe par rapport à la superficie totale</w:t>
      </w:r>
      <w:r w:rsidR="00F74149">
        <w:rPr>
          <w:rFonts w:ascii="Book Antiqua" w:hAnsi="Book Antiqua" w:cs="Arial"/>
          <w:lang w:val="fr-FR"/>
        </w:rPr>
        <w:t xml:space="preserve"> donne la meilleure info</w:t>
      </w:r>
      <w:r w:rsidR="00F74149">
        <w:rPr>
          <w:rFonts w:ascii="Book Antiqua" w:hAnsi="Book Antiqua" w:cs="Arial"/>
          <w:lang w:val="fr-FR"/>
        </w:rPr>
        <w:t>r</w:t>
      </w:r>
      <w:r w:rsidR="00F74149">
        <w:rPr>
          <w:rFonts w:ascii="Book Antiqua" w:hAnsi="Book Antiqua" w:cs="Arial"/>
          <w:lang w:val="fr-FR"/>
        </w:rPr>
        <w:t>mation sur la dynamique, les superficies sont mentionnées pour information sur la taille des classes au niveau des espaces AGLC.</w:t>
      </w:r>
    </w:p>
    <w:p w:rsidR="0069746D" w:rsidRPr="000F100F" w:rsidRDefault="0069746D" w:rsidP="000C762C">
      <w:pPr>
        <w:jc w:val="both"/>
        <w:rPr>
          <w:rFonts w:ascii="Book Antiqua" w:hAnsi="Book Antiqua" w:cs="Arial"/>
          <w:lang w:val="fr-FR"/>
        </w:rPr>
      </w:pPr>
    </w:p>
    <w:p w:rsidR="00E4448E" w:rsidRPr="00F2062E" w:rsidRDefault="00E4448E">
      <w:pPr>
        <w:pStyle w:val="Titre2"/>
        <w:jc w:val="left"/>
        <w:rPr>
          <w:rFonts w:ascii="Cambria" w:hAnsi="Cambria" w:cs="Arial"/>
          <w:sz w:val="26"/>
          <w:szCs w:val="26"/>
        </w:rPr>
      </w:pPr>
      <w:bookmarkStart w:id="48" w:name="_Toc258693165"/>
      <w:r w:rsidRPr="00F2062E">
        <w:rPr>
          <w:rFonts w:ascii="Cambria" w:hAnsi="Cambria" w:cs="Arial"/>
          <w:sz w:val="26"/>
          <w:szCs w:val="26"/>
        </w:rPr>
        <w:t>Guidimakha</w:t>
      </w:r>
      <w:bookmarkEnd w:id="48"/>
    </w:p>
    <w:p w:rsidR="00E4448E" w:rsidRDefault="00E4448E">
      <w:pPr>
        <w:rPr>
          <w:lang w:val="fr-FR"/>
        </w:rPr>
      </w:pPr>
    </w:p>
    <w:p w:rsidR="00281FD7" w:rsidRDefault="00294F8B" w:rsidP="00294F8B">
      <w:pPr>
        <w:pStyle w:val="Lgende"/>
        <w:rPr>
          <w:rFonts w:ascii="Book Antiqua" w:hAnsi="Book Antiqua"/>
          <w:i/>
          <w:sz w:val="22"/>
          <w:szCs w:val="22"/>
          <w:lang w:val="fr-FR"/>
        </w:rPr>
      </w:pPr>
      <w:bookmarkStart w:id="49" w:name="_Toc258693182"/>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8</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xml:space="preserve"> </w:t>
      </w:r>
      <w:r w:rsidR="00281FD7" w:rsidRPr="00E1068B">
        <w:rPr>
          <w:rFonts w:ascii="Book Antiqua" w:hAnsi="Book Antiqua"/>
          <w:i/>
          <w:sz w:val="22"/>
          <w:szCs w:val="22"/>
          <w:lang w:val="fr-FR"/>
        </w:rPr>
        <w:t xml:space="preserve">Superficie </w:t>
      </w:r>
      <w:r w:rsidR="00F74149">
        <w:rPr>
          <w:rFonts w:ascii="Book Antiqua" w:hAnsi="Book Antiqua"/>
          <w:i/>
          <w:sz w:val="22"/>
          <w:szCs w:val="22"/>
          <w:lang w:val="fr-FR"/>
        </w:rPr>
        <w:t xml:space="preserve">et taux </w:t>
      </w:r>
      <w:r w:rsidR="00281FD7" w:rsidRPr="00E1068B">
        <w:rPr>
          <w:rFonts w:ascii="Book Antiqua" w:hAnsi="Book Antiqua"/>
          <w:i/>
          <w:sz w:val="22"/>
          <w:szCs w:val="22"/>
          <w:lang w:val="fr-FR"/>
        </w:rPr>
        <w:t xml:space="preserve">des classes de couvert  au Guidimakha en </w:t>
      </w:r>
      <w:r w:rsidR="00F74149">
        <w:rPr>
          <w:rFonts w:ascii="Book Antiqua" w:hAnsi="Book Antiqua"/>
          <w:i/>
          <w:sz w:val="22"/>
          <w:szCs w:val="22"/>
          <w:lang w:val="fr-FR"/>
        </w:rPr>
        <w:t xml:space="preserve">1999 et en </w:t>
      </w:r>
      <w:r w:rsidR="00281FD7" w:rsidRPr="00E1068B">
        <w:rPr>
          <w:rFonts w:ascii="Book Antiqua" w:hAnsi="Book Antiqua"/>
          <w:i/>
          <w:sz w:val="22"/>
          <w:szCs w:val="22"/>
          <w:lang w:val="fr-FR"/>
        </w:rPr>
        <w:t>200</w:t>
      </w:r>
      <w:r w:rsidR="00F74149">
        <w:rPr>
          <w:rFonts w:ascii="Book Antiqua" w:hAnsi="Book Antiqua"/>
          <w:i/>
          <w:sz w:val="22"/>
          <w:szCs w:val="22"/>
          <w:lang w:val="fr-FR"/>
        </w:rPr>
        <w:t>9</w:t>
      </w:r>
      <w:bookmarkEnd w:id="49"/>
    </w:p>
    <w:p w:rsidR="00F74149" w:rsidRPr="00F74149" w:rsidRDefault="00F74149" w:rsidP="00F74149">
      <w:pPr>
        <w:rPr>
          <w:lang w:val="fr-FR"/>
        </w:rPr>
      </w:pPr>
    </w:p>
    <w:tbl>
      <w:tblPr>
        <w:tblW w:w="8375" w:type="dxa"/>
        <w:tblInd w:w="9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2138"/>
        <w:gridCol w:w="1417"/>
        <w:gridCol w:w="851"/>
        <w:gridCol w:w="1134"/>
        <w:gridCol w:w="850"/>
        <w:gridCol w:w="1134"/>
        <w:gridCol w:w="851"/>
      </w:tblGrid>
      <w:tr w:rsidR="00F74149" w:rsidRPr="0069746D" w:rsidTr="00F74149">
        <w:trPr>
          <w:trHeight w:val="300"/>
        </w:trPr>
        <w:tc>
          <w:tcPr>
            <w:tcW w:w="2138" w:type="dxa"/>
            <w:shd w:val="clear" w:color="auto" w:fill="auto"/>
            <w:noWrap/>
            <w:vAlign w:val="bottom"/>
            <w:hideMark/>
          </w:tcPr>
          <w:p w:rsidR="00F74149" w:rsidRPr="0069746D" w:rsidRDefault="00F74149">
            <w:pPr>
              <w:rPr>
                <w:rFonts w:ascii="Calibri" w:hAnsi="Calibri"/>
                <w:b/>
                <w:bCs/>
                <w:color w:val="000000"/>
                <w:sz w:val="20"/>
                <w:szCs w:val="16"/>
              </w:rPr>
            </w:pPr>
            <w:r w:rsidRPr="0069746D">
              <w:rPr>
                <w:rFonts w:ascii="Calibri" w:hAnsi="Calibri"/>
                <w:b/>
                <w:bCs/>
                <w:color w:val="000000"/>
                <w:sz w:val="20"/>
                <w:szCs w:val="16"/>
              </w:rPr>
              <w:t>Espace</w:t>
            </w:r>
            <w:r>
              <w:rPr>
                <w:rFonts w:ascii="Calibri" w:hAnsi="Calibri"/>
                <w:b/>
                <w:bCs/>
                <w:color w:val="000000"/>
                <w:sz w:val="20"/>
                <w:szCs w:val="16"/>
              </w:rPr>
              <w:t xml:space="preserve"> AGLC</w:t>
            </w:r>
          </w:p>
        </w:tc>
        <w:tc>
          <w:tcPr>
            <w:tcW w:w="1417" w:type="dxa"/>
            <w:shd w:val="clear" w:color="auto" w:fill="auto"/>
            <w:noWrap/>
            <w:vAlign w:val="bottom"/>
            <w:hideMark/>
          </w:tcPr>
          <w:p w:rsidR="00F74149" w:rsidRPr="0069746D" w:rsidRDefault="00F74149">
            <w:pPr>
              <w:rPr>
                <w:rFonts w:ascii="Calibri" w:hAnsi="Calibri"/>
                <w:b/>
                <w:bCs/>
                <w:color w:val="000000"/>
                <w:sz w:val="18"/>
                <w:szCs w:val="16"/>
              </w:rPr>
            </w:pPr>
            <w:r w:rsidRPr="0069746D">
              <w:rPr>
                <w:rFonts w:ascii="Calibri" w:hAnsi="Calibri"/>
                <w:b/>
                <w:bCs/>
                <w:color w:val="000000"/>
                <w:sz w:val="18"/>
                <w:szCs w:val="16"/>
              </w:rPr>
              <w:t>Classe</w:t>
            </w:r>
          </w:p>
        </w:tc>
        <w:tc>
          <w:tcPr>
            <w:tcW w:w="851" w:type="dxa"/>
            <w:shd w:val="clear" w:color="auto" w:fill="auto"/>
            <w:noWrap/>
            <w:vAlign w:val="bottom"/>
            <w:hideMark/>
          </w:tcPr>
          <w:p w:rsidR="00F74149" w:rsidRPr="0069746D" w:rsidRDefault="00F74149">
            <w:pPr>
              <w:rPr>
                <w:rFonts w:ascii="Calibri" w:hAnsi="Calibri"/>
                <w:b/>
                <w:bCs/>
                <w:color w:val="000000"/>
                <w:sz w:val="18"/>
                <w:szCs w:val="16"/>
              </w:rPr>
            </w:pPr>
            <w:r w:rsidRPr="0069746D">
              <w:rPr>
                <w:rFonts w:ascii="Calibri" w:hAnsi="Calibri"/>
                <w:b/>
                <w:bCs/>
                <w:color w:val="000000"/>
                <w:sz w:val="18"/>
                <w:szCs w:val="16"/>
              </w:rPr>
              <w:t>1999ha</w:t>
            </w:r>
          </w:p>
        </w:tc>
        <w:tc>
          <w:tcPr>
            <w:tcW w:w="1134" w:type="dxa"/>
            <w:shd w:val="clear" w:color="auto" w:fill="auto"/>
            <w:noWrap/>
            <w:vAlign w:val="bottom"/>
            <w:hideMark/>
          </w:tcPr>
          <w:p w:rsidR="00F74149" w:rsidRPr="0069746D" w:rsidRDefault="00F74149">
            <w:pPr>
              <w:rPr>
                <w:rFonts w:ascii="Calibri" w:hAnsi="Calibri"/>
                <w:b/>
                <w:bCs/>
                <w:color w:val="000000"/>
                <w:sz w:val="18"/>
                <w:szCs w:val="16"/>
              </w:rPr>
            </w:pPr>
            <w:r w:rsidRPr="0069746D">
              <w:rPr>
                <w:rFonts w:ascii="Calibri" w:hAnsi="Calibri"/>
                <w:b/>
                <w:bCs/>
                <w:color w:val="000000"/>
                <w:sz w:val="18"/>
                <w:szCs w:val="16"/>
              </w:rPr>
              <w:t>PctTotal99</w:t>
            </w:r>
          </w:p>
        </w:tc>
        <w:tc>
          <w:tcPr>
            <w:tcW w:w="850" w:type="dxa"/>
            <w:shd w:val="clear" w:color="auto" w:fill="auto"/>
            <w:noWrap/>
            <w:vAlign w:val="bottom"/>
            <w:hideMark/>
          </w:tcPr>
          <w:p w:rsidR="00F74149" w:rsidRPr="0069746D" w:rsidRDefault="00F74149">
            <w:pPr>
              <w:jc w:val="right"/>
              <w:rPr>
                <w:rFonts w:ascii="Calibri" w:hAnsi="Calibri"/>
                <w:b/>
                <w:bCs/>
                <w:color w:val="000000"/>
                <w:sz w:val="18"/>
                <w:szCs w:val="16"/>
              </w:rPr>
            </w:pPr>
            <w:r w:rsidRPr="0069746D">
              <w:rPr>
                <w:rFonts w:ascii="Calibri" w:hAnsi="Calibri"/>
                <w:b/>
                <w:bCs/>
                <w:color w:val="000000"/>
                <w:sz w:val="18"/>
                <w:szCs w:val="16"/>
              </w:rPr>
              <w:t>2009ha</w:t>
            </w:r>
          </w:p>
        </w:tc>
        <w:tc>
          <w:tcPr>
            <w:tcW w:w="1134" w:type="dxa"/>
            <w:shd w:val="clear" w:color="auto" w:fill="auto"/>
            <w:noWrap/>
            <w:vAlign w:val="bottom"/>
            <w:hideMark/>
          </w:tcPr>
          <w:p w:rsidR="00F74149" w:rsidRPr="0069746D" w:rsidRDefault="00F74149">
            <w:pPr>
              <w:rPr>
                <w:rFonts w:ascii="Calibri" w:hAnsi="Calibri"/>
                <w:b/>
                <w:bCs/>
                <w:color w:val="000000"/>
                <w:sz w:val="18"/>
                <w:szCs w:val="16"/>
              </w:rPr>
            </w:pPr>
            <w:r w:rsidRPr="0069746D">
              <w:rPr>
                <w:rFonts w:ascii="Calibri" w:hAnsi="Calibri"/>
                <w:b/>
                <w:bCs/>
                <w:color w:val="000000"/>
                <w:sz w:val="18"/>
                <w:szCs w:val="16"/>
              </w:rPr>
              <w:t>PctTotal09</w:t>
            </w:r>
          </w:p>
        </w:tc>
        <w:tc>
          <w:tcPr>
            <w:tcW w:w="851" w:type="dxa"/>
            <w:shd w:val="clear" w:color="auto" w:fill="auto"/>
            <w:noWrap/>
            <w:vAlign w:val="bottom"/>
            <w:hideMark/>
          </w:tcPr>
          <w:p w:rsidR="00F74149" w:rsidRPr="0069746D" w:rsidRDefault="00F74149">
            <w:pPr>
              <w:rPr>
                <w:rFonts w:ascii="Calibri" w:hAnsi="Calibri"/>
                <w:b/>
                <w:bCs/>
                <w:color w:val="000000"/>
                <w:sz w:val="18"/>
                <w:szCs w:val="16"/>
              </w:rPr>
            </w:pPr>
            <w:r w:rsidRPr="0069746D">
              <w:rPr>
                <w:rFonts w:ascii="Calibri" w:hAnsi="Calibri"/>
                <w:b/>
                <w:bCs/>
                <w:color w:val="000000"/>
                <w:sz w:val="18"/>
                <w:szCs w:val="16"/>
              </w:rPr>
              <w:t>BilanHa</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Adle Assaba</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4487,7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9079,4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40,50%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4591,7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8443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37,66%</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3725,3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16,62%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-4717,7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8996,3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40,13%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9160,6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40,86%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164,3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451,6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444,5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38,3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-30,7</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Aweinat</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1315,7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7,13%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1306,3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2959,8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16,05%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4413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23,93%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1453,2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15469,4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83,88%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12555,7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68,08%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-2913,7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146,3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0,79%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143,4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11,2</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Bouanze 1</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15578,3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82,84%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16762,5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89,14%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1184,2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2131,9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11,34%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1204,7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6,41%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-927,2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1078,5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5,74%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800,9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4,26%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-277,6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Bouanze 2</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14359,4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46,68%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13146,6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42,74%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-1212,8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13457,6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43,75%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5948,7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19,34%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-7508,9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2845,9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9,25%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10617,2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34,52%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7771,3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97,9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921,4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823,5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0,41%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126,4</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Bourgou</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6511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34,01%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2395,3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12,51%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-4115,7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7487,8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39,11%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4463,7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23,32%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-3024,1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5089,6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26,58%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11651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60,86%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6561,4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46,9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0,24%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527,7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480,8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0,56%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97,2</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Darfort</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17933,5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68,88%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20638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79,27%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2704,5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5255,8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20,19%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2728,4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10,48%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-2527,4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2621,1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10,07%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2365,7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9,09%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-255,4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219,1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0,84%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74,9</w:t>
            </w:r>
          </w:p>
        </w:tc>
      </w:tr>
      <w:tr w:rsidR="00F74149" w:rsidRPr="0069746D" w:rsidTr="008D344A">
        <w:trPr>
          <w:trHeight w:val="300"/>
        </w:trPr>
        <w:tc>
          <w:tcPr>
            <w:tcW w:w="2138" w:type="dxa"/>
            <w:vMerge/>
            <w:tcBorders>
              <w:bottom w:val="single" w:sz="6" w:space="0" w:color="auto"/>
            </w:tcBorders>
            <w:shd w:val="clear" w:color="auto" w:fill="auto"/>
            <w:noWrap/>
            <w:vAlign w:val="bottom"/>
            <w:hideMark/>
          </w:tcPr>
          <w:p w:rsidR="00F74149" w:rsidRPr="0069746D" w:rsidRDefault="00F74149">
            <w:pPr>
              <w:rPr>
                <w:rFonts w:ascii="Calibri" w:hAnsi="Calibri"/>
                <w:color w:val="000000"/>
                <w:sz w:val="20"/>
                <w:szCs w:val="16"/>
              </w:rPr>
            </w:pPr>
          </w:p>
        </w:tc>
        <w:tc>
          <w:tcPr>
            <w:tcW w:w="1417" w:type="dxa"/>
            <w:tcBorders>
              <w:bottom w:val="single" w:sz="6" w:space="0" w:color="auto"/>
            </w:tcBorders>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tcBorders>
              <w:bottom w:val="single" w:sz="6" w:space="0" w:color="auto"/>
            </w:tcBorders>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w:t>
            </w:r>
          </w:p>
        </w:tc>
        <w:tc>
          <w:tcPr>
            <w:tcW w:w="1134" w:type="dxa"/>
            <w:tcBorders>
              <w:bottom w:val="single" w:sz="6" w:space="0" w:color="auto"/>
            </w:tcBorders>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0,02%</w:t>
            </w:r>
          </w:p>
        </w:tc>
        <w:tc>
          <w:tcPr>
            <w:tcW w:w="850" w:type="dxa"/>
            <w:tcBorders>
              <w:bottom w:val="single" w:sz="6" w:space="0" w:color="auto"/>
            </w:tcBorders>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9,8</w:t>
            </w:r>
          </w:p>
        </w:tc>
        <w:tc>
          <w:tcPr>
            <w:tcW w:w="1134" w:type="dxa"/>
            <w:tcBorders>
              <w:bottom w:val="single" w:sz="6" w:space="0" w:color="auto"/>
            </w:tcBorders>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0,04%</w:t>
            </w:r>
          </w:p>
        </w:tc>
        <w:tc>
          <w:tcPr>
            <w:tcW w:w="851" w:type="dxa"/>
            <w:tcBorders>
              <w:bottom w:val="single" w:sz="6" w:space="0" w:color="auto"/>
            </w:tcBorders>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4,6</w:t>
            </w:r>
          </w:p>
        </w:tc>
      </w:tr>
      <w:tr w:rsidR="008D344A" w:rsidRPr="0069746D" w:rsidTr="008D344A">
        <w:trPr>
          <w:trHeight w:val="300"/>
        </w:trPr>
        <w:tc>
          <w:tcPr>
            <w:tcW w:w="2138" w:type="dxa"/>
            <w:tcBorders>
              <w:top w:val="single" w:sz="6" w:space="0" w:color="auto"/>
              <w:left w:val="nil"/>
              <w:bottom w:val="nil"/>
              <w:right w:val="nil"/>
            </w:tcBorders>
            <w:shd w:val="clear" w:color="auto" w:fill="auto"/>
            <w:noWrap/>
            <w:vAlign w:val="bottom"/>
            <w:hideMark/>
          </w:tcPr>
          <w:p w:rsidR="008D344A" w:rsidRDefault="008D344A">
            <w:pPr>
              <w:rPr>
                <w:rFonts w:ascii="Calibri" w:hAnsi="Calibri"/>
                <w:color w:val="000000"/>
                <w:sz w:val="20"/>
                <w:szCs w:val="16"/>
              </w:rPr>
            </w:pPr>
          </w:p>
          <w:p w:rsidR="008D344A" w:rsidRPr="0069746D" w:rsidRDefault="008D344A">
            <w:pPr>
              <w:rPr>
                <w:rFonts w:ascii="Calibri" w:hAnsi="Calibri"/>
                <w:color w:val="000000"/>
                <w:sz w:val="20"/>
                <w:szCs w:val="16"/>
              </w:rPr>
            </w:pPr>
          </w:p>
        </w:tc>
        <w:tc>
          <w:tcPr>
            <w:tcW w:w="1417" w:type="dxa"/>
            <w:tcBorders>
              <w:top w:val="single" w:sz="6" w:space="0" w:color="auto"/>
              <w:left w:val="nil"/>
              <w:bottom w:val="nil"/>
              <w:right w:val="nil"/>
            </w:tcBorders>
            <w:shd w:val="clear" w:color="auto" w:fill="auto"/>
            <w:noWrap/>
            <w:vAlign w:val="bottom"/>
            <w:hideMark/>
          </w:tcPr>
          <w:p w:rsidR="008D344A" w:rsidRPr="0069746D" w:rsidRDefault="008D344A">
            <w:pPr>
              <w:rPr>
                <w:rFonts w:ascii="Calibri" w:hAnsi="Calibri"/>
                <w:color w:val="000000"/>
                <w:sz w:val="16"/>
                <w:szCs w:val="16"/>
              </w:rPr>
            </w:pPr>
          </w:p>
        </w:tc>
        <w:tc>
          <w:tcPr>
            <w:tcW w:w="851" w:type="dxa"/>
            <w:tcBorders>
              <w:top w:val="single" w:sz="6" w:space="0" w:color="auto"/>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1134" w:type="dxa"/>
            <w:tcBorders>
              <w:top w:val="single" w:sz="6" w:space="0" w:color="auto"/>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850" w:type="dxa"/>
            <w:tcBorders>
              <w:top w:val="single" w:sz="6" w:space="0" w:color="auto"/>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1134" w:type="dxa"/>
            <w:tcBorders>
              <w:top w:val="single" w:sz="6" w:space="0" w:color="auto"/>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851" w:type="dxa"/>
            <w:tcBorders>
              <w:top w:val="single" w:sz="6" w:space="0" w:color="auto"/>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r>
      <w:tr w:rsidR="008D344A" w:rsidRPr="0069746D" w:rsidTr="008D344A">
        <w:trPr>
          <w:trHeight w:val="300"/>
        </w:trPr>
        <w:tc>
          <w:tcPr>
            <w:tcW w:w="2138" w:type="dxa"/>
            <w:tcBorders>
              <w:top w:val="nil"/>
              <w:left w:val="nil"/>
              <w:bottom w:val="nil"/>
              <w:right w:val="nil"/>
            </w:tcBorders>
            <w:shd w:val="clear" w:color="auto" w:fill="auto"/>
            <w:noWrap/>
            <w:vAlign w:val="bottom"/>
            <w:hideMark/>
          </w:tcPr>
          <w:p w:rsidR="008D344A" w:rsidRPr="0069746D" w:rsidRDefault="008D344A">
            <w:pPr>
              <w:rPr>
                <w:rFonts w:ascii="Calibri" w:hAnsi="Calibri"/>
                <w:color w:val="000000"/>
                <w:sz w:val="20"/>
                <w:szCs w:val="16"/>
              </w:rPr>
            </w:pPr>
          </w:p>
        </w:tc>
        <w:tc>
          <w:tcPr>
            <w:tcW w:w="1417" w:type="dxa"/>
            <w:tcBorders>
              <w:top w:val="nil"/>
              <w:left w:val="nil"/>
              <w:bottom w:val="nil"/>
              <w:right w:val="nil"/>
            </w:tcBorders>
            <w:shd w:val="clear" w:color="auto" w:fill="auto"/>
            <w:noWrap/>
            <w:vAlign w:val="bottom"/>
            <w:hideMark/>
          </w:tcPr>
          <w:p w:rsidR="008D344A" w:rsidRPr="0069746D" w:rsidRDefault="008D344A">
            <w:pPr>
              <w:rPr>
                <w:rFonts w:ascii="Calibri" w:hAnsi="Calibri"/>
                <w:color w:val="000000"/>
                <w:sz w:val="16"/>
                <w:szCs w:val="16"/>
              </w:rPr>
            </w:pPr>
          </w:p>
        </w:tc>
        <w:tc>
          <w:tcPr>
            <w:tcW w:w="851" w:type="dxa"/>
            <w:tcBorders>
              <w:top w:val="nil"/>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1134" w:type="dxa"/>
            <w:tcBorders>
              <w:top w:val="nil"/>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850" w:type="dxa"/>
            <w:tcBorders>
              <w:top w:val="nil"/>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1134" w:type="dxa"/>
            <w:tcBorders>
              <w:top w:val="nil"/>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c>
          <w:tcPr>
            <w:tcW w:w="851" w:type="dxa"/>
            <w:tcBorders>
              <w:top w:val="nil"/>
              <w:left w:val="nil"/>
              <w:bottom w:val="nil"/>
              <w:right w:val="nil"/>
            </w:tcBorders>
            <w:shd w:val="clear" w:color="auto" w:fill="auto"/>
            <w:noWrap/>
            <w:vAlign w:val="bottom"/>
            <w:hideMark/>
          </w:tcPr>
          <w:p w:rsidR="008D344A" w:rsidRPr="0069746D" w:rsidRDefault="008D344A">
            <w:pPr>
              <w:jc w:val="right"/>
              <w:rPr>
                <w:rFonts w:ascii="Calibri" w:hAnsi="Calibri"/>
                <w:color w:val="000000"/>
                <w:sz w:val="16"/>
                <w:szCs w:val="16"/>
              </w:rPr>
            </w:pPr>
          </w:p>
        </w:tc>
      </w:tr>
      <w:tr w:rsidR="008D344A" w:rsidRPr="0069746D" w:rsidTr="00521580">
        <w:trPr>
          <w:trHeight w:val="300"/>
        </w:trPr>
        <w:tc>
          <w:tcPr>
            <w:tcW w:w="2138" w:type="dxa"/>
            <w:shd w:val="clear" w:color="auto" w:fill="auto"/>
            <w:noWrap/>
            <w:vAlign w:val="bottom"/>
            <w:hideMark/>
          </w:tcPr>
          <w:p w:rsidR="008D344A" w:rsidRPr="0069746D" w:rsidRDefault="008D344A" w:rsidP="00521580">
            <w:pPr>
              <w:rPr>
                <w:rFonts w:ascii="Calibri" w:hAnsi="Calibri"/>
                <w:b/>
                <w:bCs/>
                <w:color w:val="000000"/>
                <w:sz w:val="20"/>
                <w:szCs w:val="16"/>
              </w:rPr>
            </w:pPr>
            <w:r w:rsidRPr="0069746D">
              <w:rPr>
                <w:rFonts w:ascii="Calibri" w:hAnsi="Calibri"/>
                <w:b/>
                <w:bCs/>
                <w:color w:val="000000"/>
                <w:sz w:val="20"/>
                <w:szCs w:val="16"/>
              </w:rPr>
              <w:lastRenderedPageBreak/>
              <w:t>Espace</w:t>
            </w:r>
            <w:r>
              <w:rPr>
                <w:rFonts w:ascii="Calibri" w:hAnsi="Calibri"/>
                <w:b/>
                <w:bCs/>
                <w:color w:val="000000"/>
                <w:sz w:val="20"/>
                <w:szCs w:val="16"/>
              </w:rPr>
              <w:t xml:space="preserve"> AGLC</w:t>
            </w:r>
          </w:p>
        </w:tc>
        <w:tc>
          <w:tcPr>
            <w:tcW w:w="1417"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Classe</w:t>
            </w:r>
          </w:p>
        </w:tc>
        <w:tc>
          <w:tcPr>
            <w:tcW w:w="851"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1999ha</w:t>
            </w:r>
          </w:p>
        </w:tc>
        <w:tc>
          <w:tcPr>
            <w:tcW w:w="1134"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PctTotal99</w:t>
            </w:r>
          </w:p>
        </w:tc>
        <w:tc>
          <w:tcPr>
            <w:tcW w:w="850" w:type="dxa"/>
            <w:shd w:val="clear" w:color="auto" w:fill="auto"/>
            <w:noWrap/>
            <w:vAlign w:val="bottom"/>
            <w:hideMark/>
          </w:tcPr>
          <w:p w:rsidR="008D344A" w:rsidRPr="0069746D" w:rsidRDefault="008D344A" w:rsidP="00521580">
            <w:pPr>
              <w:jc w:val="right"/>
              <w:rPr>
                <w:rFonts w:ascii="Calibri" w:hAnsi="Calibri"/>
                <w:b/>
                <w:bCs/>
                <w:color w:val="000000"/>
                <w:sz w:val="18"/>
                <w:szCs w:val="16"/>
              </w:rPr>
            </w:pPr>
            <w:r w:rsidRPr="0069746D">
              <w:rPr>
                <w:rFonts w:ascii="Calibri" w:hAnsi="Calibri"/>
                <w:b/>
                <w:bCs/>
                <w:color w:val="000000"/>
                <w:sz w:val="18"/>
                <w:szCs w:val="16"/>
              </w:rPr>
              <w:t>2009ha</w:t>
            </w:r>
          </w:p>
        </w:tc>
        <w:tc>
          <w:tcPr>
            <w:tcW w:w="1134"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PctTotal09</w:t>
            </w:r>
          </w:p>
        </w:tc>
        <w:tc>
          <w:tcPr>
            <w:tcW w:w="851"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BilanHa</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Garfael Jilany</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4089,3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30,30%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4328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32,07%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238,7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6098,8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45,19%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2618,7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19,40%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-3480,1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3237,6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23,99%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5886,8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43,62%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2649,2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69,6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0,52%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612,7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4,54%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543,1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49,6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49,5</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Goudiouwol</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751,2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987,5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6,59%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236,3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4476,2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29,89%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1250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8,35%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-3226,2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9450,8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63,11%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10672,8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71,27%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1222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2018,9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13,48%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1723,9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45,9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44,2</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Karakoro Goudja</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2377,7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7,64%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0,63%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-2181,1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12095,3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38,85%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696,2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2,24%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-11399,1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16311,4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52,39%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23555,8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75,65%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7244,4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351,6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6608,5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21,22%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6256,9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78,9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0,25%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78,7</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Lahraj Centre</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20555,7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68,81%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14867,3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49,77%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-5688,4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9166,3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30,68%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12198,6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40,83%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3032,3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152,3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0,51%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2786,3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9,33%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2634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Lahraj Sud</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618,2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7943,7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23,83%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7325,5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19512,2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58,54%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12093,5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36,29%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-7418,7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13198,2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39,60%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13223,4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39,68%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63,3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3,8</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Mbeydia Assagha</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5239,5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33,54%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7622,2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48,79%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2382,7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4527,2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28,98%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2692,3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17,23%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-1834,9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5337,5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34,17%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4691,5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30,03%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-646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465,4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561,2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3,59%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95,8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54,2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Melgué</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2185,2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10,34%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916,1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-1269,1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8446,3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39,96%</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2196,9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10,39%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-6249,4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10142,6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47,98%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14891,2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70,44%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4748,6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359,7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2796,6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13,23%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2436,9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338,2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333</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Merguemou</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1695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1182,5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-512,5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9718,7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24,96%</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1494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3,84%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-8224,7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26101,5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67,02%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21707,1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55,74%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-4394,4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1397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3,59%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12671,8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32,54%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11274,8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31,2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1889,7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4,85%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1858,5</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Moilaha Karakoro</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6770,9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20,25%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4671,9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13,97%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-2099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14383,8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5985,6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17,90%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-8398,2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12059,4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36,07%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21381,7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63,94%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9322,3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218,1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0,65%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1268,4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3,79%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1050,3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131,5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126,1</w:t>
            </w:r>
          </w:p>
        </w:tc>
      </w:tr>
      <w:tr w:rsidR="008D344A" w:rsidRPr="0069746D" w:rsidTr="00521580">
        <w:trPr>
          <w:trHeight w:val="300"/>
        </w:trPr>
        <w:tc>
          <w:tcPr>
            <w:tcW w:w="2138" w:type="dxa"/>
            <w:shd w:val="clear" w:color="auto" w:fill="auto"/>
            <w:noWrap/>
            <w:vAlign w:val="bottom"/>
            <w:hideMark/>
          </w:tcPr>
          <w:p w:rsidR="008D344A" w:rsidRPr="0069746D" w:rsidRDefault="008D344A" w:rsidP="00521580">
            <w:pPr>
              <w:rPr>
                <w:rFonts w:ascii="Calibri" w:hAnsi="Calibri"/>
                <w:b/>
                <w:bCs/>
                <w:color w:val="000000"/>
                <w:sz w:val="20"/>
                <w:szCs w:val="16"/>
              </w:rPr>
            </w:pPr>
            <w:r w:rsidRPr="0069746D">
              <w:rPr>
                <w:rFonts w:ascii="Calibri" w:hAnsi="Calibri"/>
                <w:b/>
                <w:bCs/>
                <w:color w:val="000000"/>
                <w:sz w:val="20"/>
                <w:szCs w:val="16"/>
              </w:rPr>
              <w:lastRenderedPageBreak/>
              <w:t>Espace</w:t>
            </w:r>
            <w:r>
              <w:rPr>
                <w:rFonts w:ascii="Calibri" w:hAnsi="Calibri"/>
                <w:b/>
                <w:bCs/>
                <w:color w:val="000000"/>
                <w:sz w:val="20"/>
                <w:szCs w:val="16"/>
              </w:rPr>
              <w:t xml:space="preserve"> AGLC</w:t>
            </w:r>
          </w:p>
        </w:tc>
        <w:tc>
          <w:tcPr>
            <w:tcW w:w="1417"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Classe</w:t>
            </w:r>
          </w:p>
        </w:tc>
        <w:tc>
          <w:tcPr>
            <w:tcW w:w="851"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1999ha</w:t>
            </w:r>
          </w:p>
        </w:tc>
        <w:tc>
          <w:tcPr>
            <w:tcW w:w="1134"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PctTotal99</w:t>
            </w:r>
          </w:p>
        </w:tc>
        <w:tc>
          <w:tcPr>
            <w:tcW w:w="850" w:type="dxa"/>
            <w:shd w:val="clear" w:color="auto" w:fill="auto"/>
            <w:noWrap/>
            <w:vAlign w:val="bottom"/>
            <w:hideMark/>
          </w:tcPr>
          <w:p w:rsidR="008D344A" w:rsidRPr="0069746D" w:rsidRDefault="008D344A" w:rsidP="00521580">
            <w:pPr>
              <w:jc w:val="right"/>
              <w:rPr>
                <w:rFonts w:ascii="Calibri" w:hAnsi="Calibri"/>
                <w:b/>
                <w:bCs/>
                <w:color w:val="000000"/>
                <w:sz w:val="18"/>
                <w:szCs w:val="16"/>
              </w:rPr>
            </w:pPr>
            <w:r w:rsidRPr="0069746D">
              <w:rPr>
                <w:rFonts w:ascii="Calibri" w:hAnsi="Calibri"/>
                <w:b/>
                <w:bCs/>
                <w:color w:val="000000"/>
                <w:sz w:val="18"/>
                <w:szCs w:val="16"/>
              </w:rPr>
              <w:t>2009ha</w:t>
            </w:r>
          </w:p>
        </w:tc>
        <w:tc>
          <w:tcPr>
            <w:tcW w:w="1134"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PctTotal09</w:t>
            </w:r>
          </w:p>
        </w:tc>
        <w:tc>
          <w:tcPr>
            <w:tcW w:w="851"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BilanHa</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Moudji Nord</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371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1079,1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12,88%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708,1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2720,3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32,47%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880,2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10,51%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-1840,1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5222,2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62,34%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5557,9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66,35%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335,7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61,7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0,74%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801,3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9,57%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739,6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57,7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0,69%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55,6</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Moudji Sud</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6476,6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36,09%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3094,6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17,24%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-3382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8227,5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45,84%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2285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12,73%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-5942,5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3242,1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18,06%</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10326,9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57,54%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7084,8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1842,2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10,26%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1841,5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398,2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2,22%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398,2</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Mougnou</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7028,9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19,52%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7857,3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21,82%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828,4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17041,8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47,33%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5105,6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14,18%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-11936,2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11611,5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32,25%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20566,6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57,13%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8955,1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317,3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0,88%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2256,3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6,27%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1939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216,6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0,60%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212,9</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Ndoumolli</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497,6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2,87%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2741,4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15,84%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2243,8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5070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29,29%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3422,9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19,77%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-1647,1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11633,3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67,21%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10835,1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62,60%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-798,2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108,6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0,63%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291,2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182,6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18,7</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Oudhn Levrass</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11792,5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28,47%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10804,1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26,08%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-988,4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27214,4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65,70%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10484,8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25,31%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-16729,6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2409,8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5,82%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19504,9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47,09%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17095,1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603,7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598,1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24,8</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Sédelmé</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3516,2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10,26%</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2512,4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7,33%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-1003,8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14004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40,87%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4174,5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12,18%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-9829,5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16325,4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47,64%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24428,7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71,29%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8103,3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414,1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3000,7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8,76%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2586,6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148,4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0,43%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141,4</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Tachott/Hassi-Chegar</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8475,2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21,59%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19855,4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50,58%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11380,2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17470,1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44,51%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8561,5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21,81%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-8908,6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12141,6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30,93%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10206,1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26,00%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-1935,5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967,8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603,3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-364,5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197,6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0,50%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0,06%</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-172,3</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Taghadé</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346,7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2473,6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10,32%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2126,9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4264,5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17,80%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3686,7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15,39%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-577,8</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19176,9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80,04%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17161,6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71,63%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-2015,3</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167,8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0,70%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615,9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448,1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19,2</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Tektake</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1125,5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3,08%</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5943,9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16,27%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4818,4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11151,6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30,53%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7360,9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20,15%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-3790,7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23890,1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65,41%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21434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58,69%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-2456,1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350,1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0,96%</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1637,1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1287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147,2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0,40%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141,1</w:t>
            </w:r>
          </w:p>
        </w:tc>
      </w:tr>
      <w:tr w:rsidR="008D344A" w:rsidRPr="0069746D" w:rsidTr="00521580">
        <w:trPr>
          <w:trHeight w:val="300"/>
        </w:trPr>
        <w:tc>
          <w:tcPr>
            <w:tcW w:w="2138" w:type="dxa"/>
            <w:shd w:val="clear" w:color="auto" w:fill="auto"/>
            <w:noWrap/>
            <w:vAlign w:val="bottom"/>
            <w:hideMark/>
          </w:tcPr>
          <w:p w:rsidR="008D344A" w:rsidRPr="0069746D" w:rsidRDefault="008D344A" w:rsidP="00521580">
            <w:pPr>
              <w:rPr>
                <w:rFonts w:ascii="Calibri" w:hAnsi="Calibri"/>
                <w:b/>
                <w:bCs/>
                <w:color w:val="000000"/>
                <w:sz w:val="20"/>
                <w:szCs w:val="16"/>
              </w:rPr>
            </w:pPr>
            <w:r w:rsidRPr="0069746D">
              <w:rPr>
                <w:rFonts w:ascii="Calibri" w:hAnsi="Calibri"/>
                <w:b/>
                <w:bCs/>
                <w:color w:val="000000"/>
                <w:sz w:val="20"/>
                <w:szCs w:val="16"/>
              </w:rPr>
              <w:lastRenderedPageBreak/>
              <w:t>Espace</w:t>
            </w:r>
            <w:r>
              <w:rPr>
                <w:rFonts w:ascii="Calibri" w:hAnsi="Calibri"/>
                <w:b/>
                <w:bCs/>
                <w:color w:val="000000"/>
                <w:sz w:val="20"/>
                <w:szCs w:val="16"/>
              </w:rPr>
              <w:t xml:space="preserve"> AGLC</w:t>
            </w:r>
          </w:p>
        </w:tc>
        <w:tc>
          <w:tcPr>
            <w:tcW w:w="1417"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Classe</w:t>
            </w:r>
          </w:p>
        </w:tc>
        <w:tc>
          <w:tcPr>
            <w:tcW w:w="851"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1999ha</w:t>
            </w:r>
          </w:p>
        </w:tc>
        <w:tc>
          <w:tcPr>
            <w:tcW w:w="1134"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PctTotal99</w:t>
            </w:r>
          </w:p>
        </w:tc>
        <w:tc>
          <w:tcPr>
            <w:tcW w:w="850" w:type="dxa"/>
            <w:shd w:val="clear" w:color="auto" w:fill="auto"/>
            <w:noWrap/>
            <w:vAlign w:val="bottom"/>
            <w:hideMark/>
          </w:tcPr>
          <w:p w:rsidR="008D344A" w:rsidRPr="0069746D" w:rsidRDefault="008D344A" w:rsidP="00521580">
            <w:pPr>
              <w:jc w:val="right"/>
              <w:rPr>
                <w:rFonts w:ascii="Calibri" w:hAnsi="Calibri"/>
                <w:b/>
                <w:bCs/>
                <w:color w:val="000000"/>
                <w:sz w:val="18"/>
                <w:szCs w:val="16"/>
              </w:rPr>
            </w:pPr>
            <w:r w:rsidRPr="0069746D">
              <w:rPr>
                <w:rFonts w:ascii="Calibri" w:hAnsi="Calibri"/>
                <w:b/>
                <w:bCs/>
                <w:color w:val="000000"/>
                <w:sz w:val="18"/>
                <w:szCs w:val="16"/>
              </w:rPr>
              <w:t>2009ha</w:t>
            </w:r>
          </w:p>
        </w:tc>
        <w:tc>
          <w:tcPr>
            <w:tcW w:w="1134"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PctTotal09</w:t>
            </w:r>
          </w:p>
        </w:tc>
        <w:tc>
          <w:tcPr>
            <w:tcW w:w="851" w:type="dxa"/>
            <w:shd w:val="clear" w:color="auto" w:fill="auto"/>
            <w:noWrap/>
            <w:vAlign w:val="bottom"/>
            <w:hideMark/>
          </w:tcPr>
          <w:p w:rsidR="008D344A" w:rsidRPr="0069746D" w:rsidRDefault="008D344A" w:rsidP="00521580">
            <w:pPr>
              <w:rPr>
                <w:rFonts w:ascii="Calibri" w:hAnsi="Calibri"/>
                <w:b/>
                <w:bCs/>
                <w:color w:val="000000"/>
                <w:sz w:val="18"/>
                <w:szCs w:val="16"/>
              </w:rPr>
            </w:pPr>
            <w:r w:rsidRPr="0069746D">
              <w:rPr>
                <w:rFonts w:ascii="Calibri" w:hAnsi="Calibri"/>
                <w:b/>
                <w:bCs/>
                <w:color w:val="000000"/>
                <w:sz w:val="18"/>
                <w:szCs w:val="16"/>
              </w:rPr>
              <w:t>BilanHa</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Temoin Guidimakha</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24569,33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27,15%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42549,84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47,02%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17980,51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36004,4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39,79%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16820,1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18,59%</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-19184,30</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27998,51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30,94%</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27817,92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30,74%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-180,59</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1739,73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1,92%</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3025,34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3,34%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1285,61</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181,39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0,20%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277,13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95,74</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Tomiyatt</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1040,4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3,59%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4473,8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15,45%</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3433,4</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13921,5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48,09%</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4319,8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14,92%</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-9601,7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13938,5</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48,15%</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19563,2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67,57%</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5624,7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49,7</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583,3</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2,01%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533,6</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0,00%</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0,04%</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11,8</w:t>
            </w:r>
          </w:p>
        </w:tc>
      </w:tr>
      <w:tr w:rsidR="00F74149" w:rsidRPr="0069746D" w:rsidTr="00F74149">
        <w:trPr>
          <w:trHeight w:val="300"/>
        </w:trPr>
        <w:tc>
          <w:tcPr>
            <w:tcW w:w="2138" w:type="dxa"/>
            <w:vMerge w:val="restart"/>
            <w:shd w:val="clear" w:color="auto" w:fill="auto"/>
            <w:noWrap/>
            <w:vAlign w:val="bottom"/>
            <w:hideMark/>
          </w:tcPr>
          <w:p w:rsidR="00F74149" w:rsidRDefault="00F74149">
            <w:pPr>
              <w:rPr>
                <w:rFonts w:ascii="Calibri" w:hAnsi="Calibri"/>
                <w:color w:val="000000"/>
                <w:sz w:val="20"/>
                <w:szCs w:val="16"/>
              </w:rPr>
            </w:pPr>
            <w:r w:rsidRPr="0069746D">
              <w:rPr>
                <w:rFonts w:ascii="Calibri" w:hAnsi="Calibri"/>
                <w:color w:val="000000"/>
                <w:sz w:val="20"/>
                <w:szCs w:val="16"/>
              </w:rPr>
              <w:t>Villé Guidibinné</w:t>
            </w: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Default="00F74149">
            <w:pPr>
              <w:rPr>
                <w:rFonts w:ascii="Calibri" w:hAnsi="Calibri"/>
                <w:color w:val="000000"/>
                <w:sz w:val="20"/>
                <w:szCs w:val="16"/>
              </w:rPr>
            </w:pPr>
          </w:p>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Nu</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5054,6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16,93%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9757,1</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32,68%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4702,5</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arbustive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18802,8</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62,97%</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7609,6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25,48%</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-11193,2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jc w:val="right"/>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arborée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5885,2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19,71%</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12152,2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40,70%</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6267</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Savane boisée</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107,2</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0,36%</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337,4</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1,13%</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230,2</w:t>
            </w:r>
          </w:p>
        </w:tc>
      </w:tr>
      <w:tr w:rsidR="00F74149" w:rsidRPr="0069746D" w:rsidTr="00F74149">
        <w:trPr>
          <w:trHeight w:val="300"/>
        </w:trPr>
        <w:tc>
          <w:tcPr>
            <w:tcW w:w="2138" w:type="dxa"/>
            <w:vMerge/>
            <w:shd w:val="clear" w:color="auto" w:fill="auto"/>
            <w:noWrap/>
            <w:vAlign w:val="bottom"/>
            <w:hideMark/>
          </w:tcPr>
          <w:p w:rsidR="00F74149" w:rsidRPr="0069746D" w:rsidRDefault="00F74149">
            <w:pPr>
              <w:rPr>
                <w:rFonts w:ascii="Calibri" w:hAnsi="Calibri"/>
                <w:color w:val="000000"/>
                <w:sz w:val="20"/>
                <w:szCs w:val="16"/>
              </w:rPr>
            </w:pPr>
          </w:p>
        </w:tc>
        <w:tc>
          <w:tcPr>
            <w:tcW w:w="1417" w:type="dxa"/>
            <w:shd w:val="clear" w:color="auto" w:fill="auto"/>
            <w:noWrap/>
            <w:vAlign w:val="bottom"/>
            <w:hideMark/>
          </w:tcPr>
          <w:p w:rsidR="00F74149" w:rsidRPr="0069746D" w:rsidRDefault="00F74149">
            <w:pPr>
              <w:rPr>
                <w:rFonts w:ascii="Calibri" w:hAnsi="Calibri"/>
                <w:color w:val="000000"/>
                <w:sz w:val="16"/>
                <w:szCs w:val="16"/>
              </w:rPr>
            </w:pPr>
            <w:r w:rsidRPr="0069746D">
              <w:rPr>
                <w:rFonts w:ascii="Calibri" w:hAnsi="Calibri"/>
                <w:color w:val="000000"/>
                <w:sz w:val="16"/>
                <w:szCs w:val="16"/>
              </w:rPr>
              <w:t>Forêt</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8,6</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0,03%</w:t>
            </w:r>
          </w:p>
        </w:tc>
        <w:tc>
          <w:tcPr>
            <w:tcW w:w="850"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2,9</w:t>
            </w:r>
          </w:p>
        </w:tc>
        <w:tc>
          <w:tcPr>
            <w:tcW w:w="1134"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0,01%</w:t>
            </w:r>
          </w:p>
        </w:tc>
        <w:tc>
          <w:tcPr>
            <w:tcW w:w="851" w:type="dxa"/>
            <w:shd w:val="clear" w:color="auto" w:fill="auto"/>
            <w:noWrap/>
            <w:vAlign w:val="bottom"/>
            <w:hideMark/>
          </w:tcPr>
          <w:p w:rsidR="00F74149" w:rsidRPr="0069746D" w:rsidRDefault="00F74149">
            <w:pPr>
              <w:jc w:val="right"/>
              <w:rPr>
                <w:rFonts w:ascii="Calibri" w:hAnsi="Calibri"/>
                <w:color w:val="000000"/>
                <w:sz w:val="16"/>
                <w:szCs w:val="16"/>
              </w:rPr>
            </w:pPr>
            <w:r w:rsidRPr="0069746D">
              <w:rPr>
                <w:rFonts w:ascii="Calibri" w:hAnsi="Calibri"/>
                <w:color w:val="000000"/>
                <w:sz w:val="16"/>
                <w:szCs w:val="16"/>
              </w:rPr>
              <w:t>-5,7</w:t>
            </w:r>
          </w:p>
        </w:tc>
      </w:tr>
    </w:tbl>
    <w:p w:rsidR="00057D8D" w:rsidRDefault="00057D8D" w:rsidP="000C762C">
      <w:pPr>
        <w:jc w:val="both"/>
        <w:rPr>
          <w:rFonts w:ascii="Book Antiqua" w:hAnsi="Book Antiqua"/>
          <w:lang w:val="fr-FR"/>
        </w:rPr>
      </w:pPr>
    </w:p>
    <w:p w:rsidR="008D344A" w:rsidRDefault="008D344A" w:rsidP="000C762C">
      <w:pPr>
        <w:jc w:val="both"/>
        <w:rPr>
          <w:rFonts w:ascii="Book Antiqua" w:hAnsi="Book Antiqua"/>
          <w:lang w:val="fr-FR"/>
        </w:rPr>
      </w:pPr>
      <w:r>
        <w:rPr>
          <w:rFonts w:ascii="Book Antiqua" w:hAnsi="Book Antiqua"/>
          <w:lang w:val="fr-FR"/>
        </w:rPr>
        <w:t>L’extension spatial de chaque classe peut être consultée au niveau des cartes sur les pages suivantes.</w:t>
      </w:r>
    </w:p>
    <w:p w:rsidR="00057D8D" w:rsidRDefault="00057D8D" w:rsidP="000C762C">
      <w:pPr>
        <w:jc w:val="both"/>
        <w:rPr>
          <w:rFonts w:ascii="Book Antiqua" w:hAnsi="Book Antiqua"/>
          <w:lang w:val="fr-FR"/>
        </w:rPr>
      </w:pPr>
    </w:p>
    <w:p w:rsidR="000A0991" w:rsidRPr="00BE568E" w:rsidRDefault="0013053C" w:rsidP="00232D1B">
      <w:pPr>
        <w:rPr>
          <w:lang w:val="fr-FR"/>
        </w:rPr>
      </w:pPr>
      <w:r w:rsidRPr="009D2F94">
        <w:rPr>
          <w:rFonts w:ascii="Book Antiqua" w:hAnsi="Book Antiqua"/>
          <w:lang w:val="fr-FR"/>
        </w:rPr>
        <w:br w:type="page"/>
      </w:r>
      <w:r w:rsidR="007B4E09" w:rsidRPr="007B4E09">
        <w:rPr>
          <w:noProof/>
          <w:lang w:val="fr-FR" w:eastAsia="fr-FR"/>
        </w:rPr>
        <w:lastRenderedPageBreak/>
        <w:drawing>
          <wp:inline distT="0" distB="0" distL="0" distR="0">
            <wp:extent cx="5760720" cy="8150574"/>
            <wp:effectExtent l="0" t="0" r="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5760720" cy="8150574"/>
                    </a:xfrm>
                    <a:prstGeom prst="rect">
                      <a:avLst/>
                    </a:prstGeom>
                    <a:noFill/>
                    <a:ln w="9525">
                      <a:noFill/>
                      <a:miter lim="800000"/>
                      <a:headEnd/>
                      <a:tailEnd/>
                    </a:ln>
                  </pic:spPr>
                </pic:pic>
              </a:graphicData>
            </a:graphic>
          </wp:inline>
        </w:drawing>
      </w:r>
    </w:p>
    <w:p w:rsidR="00A65D4A" w:rsidRPr="00BF0466" w:rsidRDefault="00BF0466" w:rsidP="00BF0466">
      <w:pPr>
        <w:pStyle w:val="Lgende"/>
        <w:rPr>
          <w:i/>
          <w:sz w:val="22"/>
          <w:szCs w:val="22"/>
          <w:lang w:val="fr-FR"/>
        </w:rPr>
      </w:pPr>
      <w:bookmarkStart w:id="50" w:name="_Toc258693196"/>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13</w:t>
      </w:r>
      <w:r w:rsidR="00A22FCA" w:rsidRPr="00BF0466">
        <w:rPr>
          <w:i/>
          <w:sz w:val="22"/>
          <w:szCs w:val="22"/>
        </w:rPr>
        <w:fldChar w:fldCharType="end"/>
      </w:r>
      <w:r w:rsidRPr="00BF0466">
        <w:rPr>
          <w:i/>
          <w:sz w:val="22"/>
          <w:szCs w:val="22"/>
          <w:lang w:val="fr-FR"/>
        </w:rPr>
        <w:t xml:space="preserve"> Carte de la végétation ligneuse à </w:t>
      </w:r>
      <w:r w:rsidR="00111FC8">
        <w:rPr>
          <w:i/>
          <w:sz w:val="22"/>
          <w:szCs w:val="22"/>
          <w:lang w:val="fr-FR"/>
        </w:rPr>
        <w:t>Guidimakha 2009</w:t>
      </w:r>
      <w:bookmarkEnd w:id="50"/>
    </w:p>
    <w:p w:rsidR="000A0991" w:rsidRPr="00BE568E" w:rsidRDefault="00A65D4A" w:rsidP="00232D1B">
      <w:pPr>
        <w:rPr>
          <w:lang w:val="fr-FR"/>
        </w:rPr>
      </w:pPr>
      <w:r w:rsidRPr="00BE568E">
        <w:rPr>
          <w:lang w:val="fr-FR"/>
        </w:rPr>
        <w:br w:type="page"/>
      </w:r>
    </w:p>
    <w:p w:rsidR="00A65D4A" w:rsidRDefault="00FB007D" w:rsidP="00232D1B">
      <w:pPr>
        <w:rPr>
          <w:lang w:val="fr-FR"/>
        </w:rPr>
      </w:pPr>
      <w:r w:rsidRPr="00FB007D">
        <w:rPr>
          <w:noProof/>
          <w:lang w:val="fr-FR" w:eastAsia="fr-FR"/>
        </w:rPr>
        <w:lastRenderedPageBreak/>
        <w:drawing>
          <wp:inline distT="0" distB="0" distL="0" distR="0">
            <wp:extent cx="5760720" cy="81588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5760720" cy="8158800"/>
                    </a:xfrm>
                    <a:prstGeom prst="rect">
                      <a:avLst/>
                    </a:prstGeom>
                    <a:noFill/>
                    <a:ln w="9525">
                      <a:noFill/>
                      <a:miter lim="800000"/>
                      <a:headEnd/>
                      <a:tailEnd/>
                    </a:ln>
                  </pic:spPr>
                </pic:pic>
              </a:graphicData>
            </a:graphic>
          </wp:inline>
        </w:drawing>
      </w:r>
    </w:p>
    <w:p w:rsidR="003A572D" w:rsidRDefault="003A572D" w:rsidP="00BF0466">
      <w:pPr>
        <w:pStyle w:val="Lgende"/>
        <w:rPr>
          <w:i/>
          <w:sz w:val="22"/>
          <w:szCs w:val="22"/>
          <w:lang w:val="fr-FR"/>
        </w:rPr>
      </w:pPr>
    </w:p>
    <w:p w:rsidR="005420EE" w:rsidRDefault="00BF0466" w:rsidP="00BF0466">
      <w:pPr>
        <w:pStyle w:val="Lgende"/>
        <w:rPr>
          <w:i/>
          <w:sz w:val="22"/>
          <w:szCs w:val="22"/>
          <w:lang w:val="fr-FR"/>
        </w:rPr>
      </w:pPr>
      <w:bookmarkStart w:id="51" w:name="_Toc258693197"/>
      <w:r w:rsidRPr="00BF0466">
        <w:rPr>
          <w:i/>
          <w:sz w:val="22"/>
          <w:szCs w:val="22"/>
          <w:lang w:val="fr-FR"/>
        </w:rPr>
        <w:t xml:space="preserve">Illustration </w:t>
      </w:r>
      <w:r w:rsidR="00A22FCA" w:rsidRPr="00BF0466">
        <w:rPr>
          <w:i/>
          <w:sz w:val="22"/>
          <w:szCs w:val="22"/>
        </w:rPr>
        <w:fldChar w:fldCharType="begin"/>
      </w:r>
      <w:r w:rsidRPr="00BF0466">
        <w:rPr>
          <w:i/>
          <w:sz w:val="22"/>
          <w:szCs w:val="22"/>
          <w:lang w:val="fr-FR"/>
        </w:rPr>
        <w:instrText xml:space="preserve"> SEQ Illustration \* ARABIC </w:instrText>
      </w:r>
      <w:r w:rsidR="00A22FCA" w:rsidRPr="00BF0466">
        <w:rPr>
          <w:i/>
          <w:sz w:val="22"/>
          <w:szCs w:val="22"/>
        </w:rPr>
        <w:fldChar w:fldCharType="separate"/>
      </w:r>
      <w:r w:rsidR="00C63C96">
        <w:rPr>
          <w:i/>
          <w:noProof/>
          <w:sz w:val="22"/>
          <w:szCs w:val="22"/>
          <w:lang w:val="fr-FR"/>
        </w:rPr>
        <w:t>14</w:t>
      </w:r>
      <w:r w:rsidR="00A22FCA" w:rsidRPr="00BF0466">
        <w:rPr>
          <w:i/>
          <w:sz w:val="22"/>
          <w:szCs w:val="22"/>
        </w:rPr>
        <w:fldChar w:fldCharType="end"/>
      </w:r>
      <w:r w:rsidRPr="00BF0466">
        <w:rPr>
          <w:i/>
          <w:sz w:val="22"/>
          <w:szCs w:val="22"/>
          <w:lang w:val="fr-FR"/>
        </w:rPr>
        <w:t xml:space="preserve"> Carte de la végétation ligneuse à </w:t>
      </w:r>
      <w:r w:rsidR="003A572D">
        <w:rPr>
          <w:i/>
          <w:sz w:val="22"/>
          <w:szCs w:val="22"/>
          <w:lang w:val="fr-FR"/>
        </w:rPr>
        <w:t>Guidimakha 1999</w:t>
      </w:r>
      <w:bookmarkEnd w:id="51"/>
    </w:p>
    <w:p w:rsidR="005420EE" w:rsidRDefault="005420EE" w:rsidP="005420EE">
      <w:pPr>
        <w:rPr>
          <w:lang w:val="fr-FR"/>
        </w:rPr>
      </w:pPr>
      <w:r>
        <w:rPr>
          <w:lang w:val="fr-FR"/>
        </w:rPr>
        <w:br w:type="page"/>
      </w:r>
    </w:p>
    <w:p w:rsidR="005420EE" w:rsidRPr="00F2062E" w:rsidRDefault="005420EE" w:rsidP="005420EE">
      <w:pPr>
        <w:pStyle w:val="Titre2"/>
        <w:jc w:val="left"/>
        <w:rPr>
          <w:rFonts w:ascii="Cambria" w:hAnsi="Cambria" w:cs="Arial"/>
          <w:sz w:val="26"/>
          <w:szCs w:val="26"/>
        </w:rPr>
      </w:pPr>
      <w:bookmarkStart w:id="52" w:name="_Toc258693166"/>
      <w:r>
        <w:rPr>
          <w:rFonts w:ascii="Cambria" w:hAnsi="Cambria" w:cs="Arial"/>
          <w:sz w:val="26"/>
          <w:szCs w:val="26"/>
        </w:rPr>
        <w:lastRenderedPageBreak/>
        <w:t>Hodh EL Gharbi</w:t>
      </w:r>
      <w:bookmarkEnd w:id="52"/>
    </w:p>
    <w:p w:rsidR="00BF0466" w:rsidRDefault="00BF0466" w:rsidP="00BF0466">
      <w:pPr>
        <w:pStyle w:val="Lgende"/>
        <w:rPr>
          <w:i/>
          <w:sz w:val="22"/>
          <w:szCs w:val="22"/>
          <w:lang w:val="fr-FR"/>
        </w:rPr>
      </w:pPr>
    </w:p>
    <w:p w:rsidR="007A74A4" w:rsidRDefault="007A74A4" w:rsidP="007A74A4">
      <w:pPr>
        <w:pStyle w:val="Lgende"/>
        <w:rPr>
          <w:rFonts w:ascii="Book Antiqua" w:hAnsi="Book Antiqua"/>
          <w:i/>
          <w:sz w:val="22"/>
          <w:szCs w:val="22"/>
          <w:lang w:val="fr-FR"/>
        </w:rPr>
      </w:pPr>
      <w:bookmarkStart w:id="53" w:name="_Toc258693183"/>
      <w:r w:rsidRPr="00E1068B">
        <w:rPr>
          <w:rFonts w:ascii="Book Antiqua" w:hAnsi="Book Antiqua"/>
          <w:i/>
          <w:sz w:val="22"/>
          <w:szCs w:val="22"/>
          <w:lang w:val="fr-FR"/>
        </w:rPr>
        <w:t xml:space="preserve">Tableau </w:t>
      </w:r>
      <w:r w:rsidR="00A22FCA" w:rsidRPr="00E1068B">
        <w:rPr>
          <w:rFonts w:ascii="Book Antiqua" w:hAnsi="Book Antiqua"/>
          <w:i/>
          <w:sz w:val="22"/>
          <w:szCs w:val="22"/>
          <w:lang w:val="fr-FR"/>
        </w:rPr>
        <w:fldChar w:fldCharType="begin"/>
      </w:r>
      <w:r w:rsidRPr="00E1068B">
        <w:rPr>
          <w:rFonts w:ascii="Book Antiqua" w:hAnsi="Book Antiqua"/>
          <w:i/>
          <w:sz w:val="22"/>
          <w:szCs w:val="22"/>
          <w:lang w:val="fr-FR"/>
        </w:rPr>
        <w:instrText xml:space="preserve"> SEQ Tableau \* ARABIC </w:instrText>
      </w:r>
      <w:r w:rsidR="00A22FCA" w:rsidRPr="00E1068B">
        <w:rPr>
          <w:rFonts w:ascii="Book Antiqua" w:hAnsi="Book Antiqua"/>
          <w:i/>
          <w:sz w:val="22"/>
          <w:szCs w:val="22"/>
          <w:lang w:val="fr-FR"/>
        </w:rPr>
        <w:fldChar w:fldCharType="separate"/>
      </w:r>
      <w:r w:rsidR="00C63C96">
        <w:rPr>
          <w:rFonts w:ascii="Book Antiqua" w:hAnsi="Book Antiqua"/>
          <w:i/>
          <w:noProof/>
          <w:sz w:val="22"/>
          <w:szCs w:val="22"/>
          <w:lang w:val="fr-FR"/>
        </w:rPr>
        <w:t>9</w:t>
      </w:r>
      <w:r w:rsidR="00A22FCA" w:rsidRPr="00E1068B">
        <w:rPr>
          <w:rFonts w:ascii="Book Antiqua" w:hAnsi="Book Antiqua"/>
          <w:i/>
          <w:sz w:val="22"/>
          <w:szCs w:val="22"/>
          <w:lang w:val="fr-FR"/>
        </w:rPr>
        <w:fldChar w:fldCharType="end"/>
      </w:r>
      <w:r w:rsidRPr="00E1068B">
        <w:rPr>
          <w:rFonts w:ascii="Book Antiqua" w:hAnsi="Book Antiqua"/>
          <w:i/>
          <w:sz w:val="22"/>
          <w:szCs w:val="22"/>
          <w:lang w:val="fr-FR"/>
        </w:rPr>
        <w:t xml:space="preserve"> Superficie </w:t>
      </w:r>
      <w:r>
        <w:rPr>
          <w:rFonts w:ascii="Book Antiqua" w:hAnsi="Book Antiqua"/>
          <w:i/>
          <w:sz w:val="22"/>
          <w:szCs w:val="22"/>
          <w:lang w:val="fr-FR"/>
        </w:rPr>
        <w:t xml:space="preserve">et taux </w:t>
      </w:r>
      <w:r w:rsidRPr="00E1068B">
        <w:rPr>
          <w:rFonts w:ascii="Book Antiqua" w:hAnsi="Book Antiqua"/>
          <w:i/>
          <w:sz w:val="22"/>
          <w:szCs w:val="22"/>
          <w:lang w:val="fr-FR"/>
        </w:rPr>
        <w:t xml:space="preserve">des classes de couvert  au </w:t>
      </w:r>
      <w:r>
        <w:rPr>
          <w:rFonts w:ascii="Book Antiqua" w:hAnsi="Book Antiqua"/>
          <w:i/>
          <w:sz w:val="22"/>
          <w:szCs w:val="22"/>
          <w:lang w:val="fr-FR"/>
        </w:rPr>
        <w:t xml:space="preserve">Hodh el Gharbi </w:t>
      </w:r>
      <w:r w:rsidRPr="00E1068B">
        <w:rPr>
          <w:rFonts w:ascii="Book Antiqua" w:hAnsi="Book Antiqua"/>
          <w:i/>
          <w:sz w:val="22"/>
          <w:szCs w:val="22"/>
          <w:lang w:val="fr-FR"/>
        </w:rPr>
        <w:t xml:space="preserve"> en </w:t>
      </w:r>
      <w:r>
        <w:rPr>
          <w:rFonts w:ascii="Book Antiqua" w:hAnsi="Book Antiqua"/>
          <w:i/>
          <w:sz w:val="22"/>
          <w:szCs w:val="22"/>
          <w:lang w:val="fr-FR"/>
        </w:rPr>
        <w:t xml:space="preserve">1999 et en </w:t>
      </w:r>
      <w:r w:rsidRPr="00E1068B">
        <w:rPr>
          <w:rFonts w:ascii="Book Antiqua" w:hAnsi="Book Antiqua"/>
          <w:i/>
          <w:sz w:val="22"/>
          <w:szCs w:val="22"/>
          <w:lang w:val="fr-FR"/>
        </w:rPr>
        <w:t>200</w:t>
      </w:r>
      <w:r>
        <w:rPr>
          <w:rFonts w:ascii="Book Antiqua" w:hAnsi="Book Antiqua"/>
          <w:i/>
          <w:sz w:val="22"/>
          <w:szCs w:val="22"/>
          <w:lang w:val="fr-FR"/>
        </w:rPr>
        <w:t>9</w:t>
      </w:r>
      <w:bookmarkEnd w:id="53"/>
    </w:p>
    <w:p w:rsidR="007A74A4" w:rsidRDefault="007A74A4" w:rsidP="007A74A4">
      <w:pPr>
        <w:rPr>
          <w:lang w:val="fr-FR"/>
        </w:rPr>
      </w:pPr>
    </w:p>
    <w:tbl>
      <w:tblPr>
        <w:tblW w:w="7967" w:type="dxa"/>
        <w:tblInd w:w="9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854"/>
        <w:gridCol w:w="1559"/>
        <w:gridCol w:w="851"/>
        <w:gridCol w:w="1014"/>
        <w:gridCol w:w="851"/>
        <w:gridCol w:w="1014"/>
        <w:gridCol w:w="824"/>
      </w:tblGrid>
      <w:tr w:rsidR="008D344A" w:rsidRPr="00B7120E" w:rsidTr="008D344A">
        <w:trPr>
          <w:trHeight w:val="300"/>
        </w:trPr>
        <w:tc>
          <w:tcPr>
            <w:tcW w:w="1854" w:type="dxa"/>
            <w:shd w:val="clear" w:color="auto" w:fill="auto"/>
            <w:noWrap/>
            <w:vAlign w:val="bottom"/>
            <w:hideMark/>
          </w:tcPr>
          <w:p w:rsidR="008D344A" w:rsidRPr="00B7120E" w:rsidRDefault="008D344A" w:rsidP="005420EE">
            <w:pPr>
              <w:rPr>
                <w:rFonts w:ascii="Calibri" w:hAnsi="Calibri"/>
                <w:b/>
                <w:color w:val="000000"/>
                <w:sz w:val="18"/>
                <w:szCs w:val="22"/>
                <w:lang w:val="en-US" w:eastAsia="en-US"/>
              </w:rPr>
            </w:pPr>
            <w:r w:rsidRPr="00B7120E">
              <w:rPr>
                <w:rFonts w:ascii="Calibri" w:hAnsi="Calibri"/>
                <w:b/>
                <w:color w:val="000000"/>
                <w:sz w:val="18"/>
                <w:szCs w:val="22"/>
                <w:lang w:val="en-US" w:eastAsia="en-US"/>
              </w:rPr>
              <w:t>Espace</w:t>
            </w:r>
          </w:p>
        </w:tc>
        <w:tc>
          <w:tcPr>
            <w:tcW w:w="1559" w:type="dxa"/>
            <w:shd w:val="clear" w:color="auto" w:fill="auto"/>
            <w:noWrap/>
            <w:vAlign w:val="bottom"/>
            <w:hideMark/>
          </w:tcPr>
          <w:p w:rsidR="008D344A" w:rsidRPr="00B7120E" w:rsidRDefault="008D344A" w:rsidP="005420EE">
            <w:pPr>
              <w:rPr>
                <w:rFonts w:ascii="Calibri" w:hAnsi="Calibri"/>
                <w:b/>
                <w:color w:val="000000"/>
                <w:sz w:val="18"/>
                <w:szCs w:val="22"/>
                <w:lang w:val="en-US" w:eastAsia="en-US"/>
              </w:rPr>
            </w:pPr>
            <w:r w:rsidRPr="00B7120E">
              <w:rPr>
                <w:rFonts w:ascii="Calibri" w:hAnsi="Calibri"/>
                <w:b/>
                <w:color w:val="000000"/>
                <w:sz w:val="18"/>
                <w:szCs w:val="22"/>
                <w:lang w:val="en-US" w:eastAsia="en-US"/>
              </w:rPr>
              <w:t>Classe</w:t>
            </w:r>
          </w:p>
        </w:tc>
        <w:tc>
          <w:tcPr>
            <w:tcW w:w="851" w:type="dxa"/>
            <w:shd w:val="clear" w:color="auto" w:fill="auto"/>
            <w:noWrap/>
            <w:vAlign w:val="bottom"/>
            <w:hideMark/>
          </w:tcPr>
          <w:p w:rsidR="008D344A" w:rsidRPr="00B7120E" w:rsidRDefault="008D344A" w:rsidP="005420EE">
            <w:pPr>
              <w:rPr>
                <w:rFonts w:ascii="Calibri" w:hAnsi="Calibri"/>
                <w:b/>
                <w:color w:val="000000"/>
                <w:sz w:val="18"/>
                <w:szCs w:val="22"/>
                <w:lang w:val="en-US" w:eastAsia="en-US"/>
              </w:rPr>
            </w:pPr>
            <w:r w:rsidRPr="00B7120E">
              <w:rPr>
                <w:rFonts w:ascii="Calibri" w:hAnsi="Calibri"/>
                <w:b/>
                <w:color w:val="000000"/>
                <w:sz w:val="18"/>
                <w:szCs w:val="22"/>
                <w:lang w:val="en-US" w:eastAsia="en-US"/>
              </w:rPr>
              <w:t>1999ha</w:t>
            </w:r>
          </w:p>
        </w:tc>
        <w:tc>
          <w:tcPr>
            <w:tcW w:w="1014" w:type="dxa"/>
            <w:shd w:val="clear" w:color="auto" w:fill="auto"/>
            <w:noWrap/>
            <w:vAlign w:val="bottom"/>
            <w:hideMark/>
          </w:tcPr>
          <w:p w:rsidR="008D344A" w:rsidRPr="00B7120E" w:rsidRDefault="008D344A" w:rsidP="005420EE">
            <w:pPr>
              <w:rPr>
                <w:rFonts w:ascii="Calibri" w:hAnsi="Calibri"/>
                <w:b/>
                <w:color w:val="000000"/>
                <w:sz w:val="18"/>
                <w:szCs w:val="22"/>
                <w:lang w:val="en-US" w:eastAsia="en-US"/>
              </w:rPr>
            </w:pPr>
            <w:r w:rsidRPr="00B7120E">
              <w:rPr>
                <w:rFonts w:ascii="Calibri" w:hAnsi="Calibri"/>
                <w:b/>
                <w:color w:val="000000"/>
                <w:sz w:val="18"/>
                <w:szCs w:val="22"/>
                <w:lang w:val="en-US" w:eastAsia="en-US"/>
              </w:rPr>
              <w:t>PctTotal99</w:t>
            </w:r>
          </w:p>
        </w:tc>
        <w:tc>
          <w:tcPr>
            <w:tcW w:w="851" w:type="dxa"/>
            <w:shd w:val="clear" w:color="auto" w:fill="auto"/>
            <w:noWrap/>
            <w:vAlign w:val="bottom"/>
            <w:hideMark/>
          </w:tcPr>
          <w:p w:rsidR="008D344A" w:rsidRPr="00B7120E" w:rsidRDefault="008D344A" w:rsidP="005420EE">
            <w:pPr>
              <w:rPr>
                <w:rFonts w:ascii="Calibri" w:hAnsi="Calibri"/>
                <w:b/>
                <w:color w:val="000000"/>
                <w:sz w:val="18"/>
                <w:szCs w:val="22"/>
                <w:lang w:val="en-US" w:eastAsia="en-US"/>
              </w:rPr>
            </w:pPr>
            <w:r w:rsidRPr="00B7120E">
              <w:rPr>
                <w:rFonts w:ascii="Calibri" w:hAnsi="Calibri"/>
                <w:b/>
                <w:color w:val="000000"/>
                <w:sz w:val="18"/>
                <w:szCs w:val="22"/>
                <w:lang w:val="en-US" w:eastAsia="en-US"/>
              </w:rPr>
              <w:t>2009ha</w:t>
            </w:r>
          </w:p>
        </w:tc>
        <w:tc>
          <w:tcPr>
            <w:tcW w:w="1014" w:type="dxa"/>
            <w:shd w:val="clear" w:color="auto" w:fill="auto"/>
            <w:noWrap/>
            <w:vAlign w:val="bottom"/>
            <w:hideMark/>
          </w:tcPr>
          <w:p w:rsidR="008D344A" w:rsidRPr="00B7120E" w:rsidRDefault="008D344A" w:rsidP="005420EE">
            <w:pPr>
              <w:rPr>
                <w:rFonts w:ascii="Calibri" w:hAnsi="Calibri"/>
                <w:b/>
                <w:color w:val="000000"/>
                <w:sz w:val="18"/>
                <w:szCs w:val="22"/>
                <w:lang w:val="en-US" w:eastAsia="en-US"/>
              </w:rPr>
            </w:pPr>
            <w:r w:rsidRPr="00B7120E">
              <w:rPr>
                <w:rFonts w:ascii="Calibri" w:hAnsi="Calibri"/>
                <w:b/>
                <w:color w:val="000000"/>
                <w:sz w:val="18"/>
                <w:szCs w:val="22"/>
                <w:lang w:val="en-US" w:eastAsia="en-US"/>
              </w:rPr>
              <w:t>PctTotal09</w:t>
            </w:r>
          </w:p>
        </w:tc>
        <w:tc>
          <w:tcPr>
            <w:tcW w:w="824" w:type="dxa"/>
            <w:shd w:val="clear" w:color="auto" w:fill="auto"/>
            <w:noWrap/>
            <w:vAlign w:val="bottom"/>
            <w:hideMark/>
          </w:tcPr>
          <w:p w:rsidR="008D344A" w:rsidRPr="00B7120E" w:rsidRDefault="008D344A" w:rsidP="005420EE">
            <w:pPr>
              <w:rPr>
                <w:rFonts w:ascii="Calibri" w:hAnsi="Calibri"/>
                <w:b/>
                <w:color w:val="000000"/>
                <w:sz w:val="18"/>
                <w:szCs w:val="22"/>
                <w:lang w:val="en-US" w:eastAsia="en-US"/>
              </w:rPr>
            </w:pPr>
            <w:r w:rsidRPr="00B7120E">
              <w:rPr>
                <w:rFonts w:ascii="Calibri" w:hAnsi="Calibri"/>
                <w:b/>
                <w:color w:val="000000"/>
                <w:sz w:val="18"/>
                <w:szCs w:val="22"/>
                <w:lang w:val="en-US" w:eastAsia="en-US"/>
              </w:rPr>
              <w:t>BilanHa</w:t>
            </w:r>
          </w:p>
        </w:tc>
      </w:tr>
      <w:tr w:rsidR="008D344A" w:rsidRPr="005420EE" w:rsidTr="008D344A">
        <w:trPr>
          <w:trHeight w:val="300"/>
        </w:trPr>
        <w:tc>
          <w:tcPr>
            <w:tcW w:w="1854" w:type="dxa"/>
            <w:vMerge w:val="restart"/>
            <w:shd w:val="clear" w:color="auto" w:fill="auto"/>
            <w:noWrap/>
            <w:vAlign w:val="bottom"/>
            <w:hideMark/>
          </w:tcPr>
          <w:p w:rsidR="008D344A" w:rsidRDefault="008D344A" w:rsidP="005420EE">
            <w:pPr>
              <w:rPr>
                <w:rFonts w:ascii="Calibri" w:hAnsi="Calibri"/>
                <w:b/>
                <w:color w:val="000000"/>
                <w:sz w:val="18"/>
                <w:szCs w:val="18"/>
                <w:lang w:val="en-US" w:eastAsia="en-US"/>
              </w:rPr>
            </w:pPr>
            <w:r w:rsidRPr="00B7120E">
              <w:rPr>
                <w:rFonts w:ascii="Calibri" w:hAnsi="Calibri"/>
                <w:b/>
                <w:color w:val="000000"/>
                <w:sz w:val="18"/>
                <w:szCs w:val="18"/>
                <w:lang w:val="en-US" w:eastAsia="en-US"/>
              </w:rPr>
              <w:t>Agmeimine</w:t>
            </w: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Nu</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228,9</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2,19%</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70,6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0,67%</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-158,3</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arbustive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1671,8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15,98%</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3565,7</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34,09%</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1893,9</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arborée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7185,8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68,70%</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6496,2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62,10%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-689,6</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boisée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1324,3</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12,66%</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291,6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2,79%</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-1032,7</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Forêt</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49,3</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0,47%</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36,1</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0,35%</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-13,2</w:t>
            </w:r>
          </w:p>
        </w:tc>
      </w:tr>
      <w:tr w:rsidR="008D344A" w:rsidRPr="005420EE" w:rsidTr="008D344A">
        <w:trPr>
          <w:trHeight w:val="300"/>
        </w:trPr>
        <w:tc>
          <w:tcPr>
            <w:tcW w:w="1854" w:type="dxa"/>
            <w:vMerge w:val="restart"/>
            <w:shd w:val="clear" w:color="auto" w:fill="auto"/>
            <w:noWrap/>
            <w:vAlign w:val="bottom"/>
            <w:hideMark/>
          </w:tcPr>
          <w:p w:rsidR="008D344A" w:rsidRDefault="008D344A" w:rsidP="005420EE">
            <w:pPr>
              <w:rPr>
                <w:rFonts w:ascii="Calibri" w:hAnsi="Calibri"/>
                <w:b/>
                <w:color w:val="000000"/>
                <w:sz w:val="18"/>
                <w:szCs w:val="18"/>
                <w:lang w:val="en-US" w:eastAsia="en-US"/>
              </w:rPr>
            </w:pPr>
            <w:r w:rsidRPr="00B7120E">
              <w:rPr>
                <w:rFonts w:ascii="Calibri" w:hAnsi="Calibri"/>
                <w:b/>
                <w:color w:val="000000"/>
                <w:sz w:val="18"/>
                <w:szCs w:val="18"/>
                <w:lang w:val="en-US" w:eastAsia="en-US"/>
              </w:rPr>
              <w:t>Chlim</w:t>
            </w: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Nu</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28387,7</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40,29%</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23353,3</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33,15%</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-5034,4</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arbustive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29439,3</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41,79%</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35999,1</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51,10%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6559,8</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arborée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11748,6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16,68%</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10722,2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15,22%</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-1026,4</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boisée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791,8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1,12%</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377,2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0,54%</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-414,6</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Forêt</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84,7</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0,12%</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-84,3</w:t>
            </w:r>
          </w:p>
        </w:tc>
      </w:tr>
      <w:tr w:rsidR="008D344A" w:rsidRPr="005420EE" w:rsidTr="008D344A">
        <w:trPr>
          <w:trHeight w:val="300"/>
        </w:trPr>
        <w:tc>
          <w:tcPr>
            <w:tcW w:w="1854" w:type="dxa"/>
            <w:vMerge w:val="restart"/>
            <w:shd w:val="clear" w:color="auto" w:fill="auto"/>
            <w:noWrap/>
            <w:vAlign w:val="bottom"/>
            <w:hideMark/>
          </w:tcPr>
          <w:p w:rsidR="008D344A" w:rsidRDefault="008D344A" w:rsidP="005420EE">
            <w:pPr>
              <w:rPr>
                <w:rFonts w:ascii="Calibri" w:hAnsi="Calibri"/>
                <w:b/>
                <w:color w:val="000000"/>
                <w:sz w:val="18"/>
                <w:szCs w:val="18"/>
                <w:lang w:val="en-US" w:eastAsia="en-US"/>
              </w:rPr>
            </w:pPr>
            <w:r w:rsidRPr="00B7120E">
              <w:rPr>
                <w:rFonts w:ascii="Calibri" w:hAnsi="Calibri"/>
                <w:b/>
                <w:color w:val="000000"/>
                <w:sz w:val="18"/>
                <w:szCs w:val="18"/>
                <w:lang w:val="en-US" w:eastAsia="en-US"/>
              </w:rPr>
              <w:t>Gounguel</w:t>
            </w: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Nu</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45996,8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56,99%</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17093,8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21,18%</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-28903</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arbustive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24502,7</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30,36%</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37798,6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46,83%</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13295,9</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arborée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8912,4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11,04%</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24033,4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29,78%</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15121</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boisée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1262,5</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1,56%</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1727,4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2,14%</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464,9</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Forêt</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34,2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0,04%</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54,4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0,07%</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20,2</w:t>
            </w:r>
          </w:p>
        </w:tc>
      </w:tr>
      <w:tr w:rsidR="008D344A" w:rsidRPr="005420EE" w:rsidTr="008D344A">
        <w:trPr>
          <w:trHeight w:val="300"/>
        </w:trPr>
        <w:tc>
          <w:tcPr>
            <w:tcW w:w="1854" w:type="dxa"/>
            <w:vMerge w:val="restart"/>
            <w:shd w:val="clear" w:color="auto" w:fill="auto"/>
            <w:noWrap/>
            <w:vAlign w:val="bottom"/>
            <w:hideMark/>
          </w:tcPr>
          <w:p w:rsidR="008D344A" w:rsidRDefault="008D344A" w:rsidP="005420EE">
            <w:pPr>
              <w:rPr>
                <w:rFonts w:ascii="Calibri" w:hAnsi="Calibri"/>
                <w:b/>
                <w:color w:val="000000"/>
                <w:sz w:val="18"/>
                <w:szCs w:val="18"/>
                <w:lang w:val="en-US" w:eastAsia="en-US"/>
              </w:rPr>
            </w:pPr>
            <w:r w:rsidRPr="00B7120E">
              <w:rPr>
                <w:rFonts w:ascii="Calibri" w:hAnsi="Calibri"/>
                <w:b/>
                <w:color w:val="000000"/>
                <w:sz w:val="18"/>
                <w:szCs w:val="18"/>
                <w:lang w:val="en-US" w:eastAsia="en-US"/>
              </w:rPr>
              <w:t>Kour</w:t>
            </w: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Nu</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35695,2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78,35%</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27673,3</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60,74%</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-8021,9</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arbustive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5519</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12,11%</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13080,6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28,71%</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7561,6</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arborée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4331,8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9,51%</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4640,2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10,18%</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308,4</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boisée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14,1</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0,03%</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165,7</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0,36%</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151,6</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Forêt</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0,00%</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0,8</w:t>
            </w:r>
          </w:p>
        </w:tc>
      </w:tr>
      <w:tr w:rsidR="008D344A" w:rsidRPr="005420EE" w:rsidTr="008D344A">
        <w:trPr>
          <w:trHeight w:val="300"/>
        </w:trPr>
        <w:tc>
          <w:tcPr>
            <w:tcW w:w="1854" w:type="dxa"/>
            <w:vMerge w:val="restart"/>
            <w:shd w:val="clear" w:color="auto" w:fill="auto"/>
            <w:noWrap/>
            <w:vAlign w:val="bottom"/>
            <w:hideMark/>
          </w:tcPr>
          <w:p w:rsidR="008D344A" w:rsidRDefault="008D344A" w:rsidP="005420EE">
            <w:pPr>
              <w:rPr>
                <w:rFonts w:ascii="Calibri" w:hAnsi="Calibri"/>
                <w:b/>
                <w:color w:val="000000"/>
                <w:sz w:val="18"/>
                <w:szCs w:val="18"/>
                <w:lang w:val="en-US" w:eastAsia="en-US"/>
              </w:rPr>
            </w:pPr>
            <w:r w:rsidRPr="00B7120E">
              <w:rPr>
                <w:rFonts w:ascii="Calibri" w:hAnsi="Calibri"/>
                <w:b/>
                <w:color w:val="000000"/>
                <w:sz w:val="18"/>
                <w:szCs w:val="18"/>
                <w:lang w:val="en-US" w:eastAsia="en-US"/>
              </w:rPr>
              <w:t>Ould Agueila</w:t>
            </w: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Nu</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434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1,36%</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1072,2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3,35%</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638,2</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arbustive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13655</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42,71%</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8758,1</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27,40%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-4896,9</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arborée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16866,4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52,76%</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19600,6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61,31%</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2734,2</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boisée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1006,6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3,15%</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2442,2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7,64%</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1435,6</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Forêt</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7,4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0,02%</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96,6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0,30%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89,2</w:t>
            </w:r>
          </w:p>
        </w:tc>
      </w:tr>
      <w:tr w:rsidR="008D344A" w:rsidRPr="005420EE" w:rsidTr="008D344A">
        <w:trPr>
          <w:trHeight w:val="300"/>
        </w:trPr>
        <w:tc>
          <w:tcPr>
            <w:tcW w:w="1854" w:type="dxa"/>
            <w:vMerge w:val="restart"/>
            <w:shd w:val="clear" w:color="auto" w:fill="auto"/>
            <w:noWrap/>
            <w:vAlign w:val="bottom"/>
            <w:hideMark/>
          </w:tcPr>
          <w:p w:rsidR="008D344A" w:rsidRDefault="008D344A" w:rsidP="005420EE">
            <w:pPr>
              <w:rPr>
                <w:rFonts w:ascii="Calibri" w:hAnsi="Calibri"/>
                <w:b/>
                <w:color w:val="000000"/>
                <w:sz w:val="18"/>
                <w:szCs w:val="18"/>
                <w:lang w:val="en-US" w:eastAsia="en-US"/>
              </w:rPr>
            </w:pPr>
            <w:r w:rsidRPr="00B7120E">
              <w:rPr>
                <w:rFonts w:ascii="Calibri" w:hAnsi="Calibri"/>
                <w:b/>
                <w:color w:val="000000"/>
                <w:sz w:val="18"/>
                <w:szCs w:val="18"/>
                <w:lang w:val="en-US" w:eastAsia="en-US"/>
              </w:rPr>
              <w:t>Rezam</w:t>
            </w: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Nu</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2230,8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9,07%</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2129,9</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8,66%</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-100,9</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arbustive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13629,7</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55,40%</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10526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42,78%</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-3103,7</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arborée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8608,9</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34,99%</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11714,6</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47,62%</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3105,7</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boisée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125,3</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0,51%</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206,2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0,84%</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80,9</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Forêt</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8,2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0,03%</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25,7</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0,10%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17,5</w:t>
            </w:r>
          </w:p>
        </w:tc>
      </w:tr>
      <w:tr w:rsidR="008D344A" w:rsidRPr="005420EE" w:rsidTr="008D344A">
        <w:trPr>
          <w:trHeight w:val="300"/>
        </w:trPr>
        <w:tc>
          <w:tcPr>
            <w:tcW w:w="1854" w:type="dxa"/>
            <w:vMerge w:val="restart"/>
            <w:shd w:val="clear" w:color="auto" w:fill="auto"/>
            <w:noWrap/>
            <w:vAlign w:val="bottom"/>
            <w:hideMark/>
          </w:tcPr>
          <w:p w:rsidR="008D344A" w:rsidRDefault="008D344A" w:rsidP="005420EE">
            <w:pPr>
              <w:rPr>
                <w:rFonts w:ascii="Calibri" w:hAnsi="Calibri"/>
                <w:b/>
                <w:color w:val="000000"/>
                <w:sz w:val="18"/>
                <w:szCs w:val="18"/>
                <w:lang w:val="en-US" w:eastAsia="en-US"/>
              </w:rPr>
            </w:pPr>
            <w:r w:rsidRPr="00B7120E">
              <w:rPr>
                <w:rFonts w:ascii="Calibri" w:hAnsi="Calibri"/>
                <w:b/>
                <w:color w:val="000000"/>
                <w:sz w:val="18"/>
                <w:szCs w:val="18"/>
                <w:lang w:val="en-US" w:eastAsia="en-US"/>
              </w:rPr>
              <w:t>Temoin Hodh El Gharbi</w:t>
            </w: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Default="008D344A" w:rsidP="005420EE">
            <w:pPr>
              <w:rPr>
                <w:rFonts w:ascii="Calibri" w:hAnsi="Calibri"/>
                <w:b/>
                <w:color w:val="000000"/>
                <w:sz w:val="18"/>
                <w:szCs w:val="18"/>
                <w:lang w:val="en-US" w:eastAsia="en-US"/>
              </w:rPr>
            </w:pPr>
          </w:p>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Nu</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13576,84</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13,79%</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3470,028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3,52%</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-10106,8</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arbustive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46712,8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47,44%</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31015,8</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31,50%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-15697</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jc w:val="right"/>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arborée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35040,49</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35,59%</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63318,55</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64,30%</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28278,06</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Savane boisée</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2770,65</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2,81%</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638,9791</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0,65%</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-2131,67</w:t>
            </w:r>
          </w:p>
        </w:tc>
      </w:tr>
      <w:tr w:rsidR="008D344A" w:rsidRPr="005420EE" w:rsidTr="008D344A">
        <w:trPr>
          <w:trHeight w:val="300"/>
        </w:trPr>
        <w:tc>
          <w:tcPr>
            <w:tcW w:w="1854" w:type="dxa"/>
            <w:vMerge/>
            <w:shd w:val="clear" w:color="auto" w:fill="auto"/>
            <w:noWrap/>
            <w:vAlign w:val="bottom"/>
            <w:hideMark/>
          </w:tcPr>
          <w:p w:rsidR="008D344A" w:rsidRPr="00B7120E" w:rsidRDefault="008D344A" w:rsidP="005420EE">
            <w:pPr>
              <w:rPr>
                <w:rFonts w:ascii="Calibri" w:hAnsi="Calibri"/>
                <w:b/>
                <w:color w:val="000000"/>
                <w:sz w:val="18"/>
                <w:szCs w:val="18"/>
                <w:lang w:val="en-US" w:eastAsia="en-US"/>
              </w:rPr>
            </w:pPr>
          </w:p>
        </w:tc>
        <w:tc>
          <w:tcPr>
            <w:tcW w:w="1559" w:type="dxa"/>
            <w:shd w:val="clear" w:color="auto" w:fill="auto"/>
            <w:noWrap/>
            <w:vAlign w:val="bottom"/>
            <w:hideMark/>
          </w:tcPr>
          <w:p w:rsidR="008D344A" w:rsidRPr="00E94EDB" w:rsidRDefault="008D344A" w:rsidP="005420EE">
            <w:pPr>
              <w:rPr>
                <w:rFonts w:ascii="Calibri" w:hAnsi="Calibri"/>
                <w:color w:val="000000"/>
                <w:sz w:val="18"/>
                <w:szCs w:val="18"/>
                <w:lang w:val="en-US" w:eastAsia="en-US"/>
              </w:rPr>
            </w:pPr>
            <w:r w:rsidRPr="00E94EDB">
              <w:rPr>
                <w:rFonts w:ascii="Calibri" w:hAnsi="Calibri"/>
                <w:color w:val="000000"/>
                <w:sz w:val="18"/>
                <w:szCs w:val="18"/>
                <w:lang w:val="en-US" w:eastAsia="en-US"/>
              </w:rPr>
              <w:t>Forêt</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368,7525</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0,37%</w:t>
            </w:r>
          </w:p>
        </w:tc>
        <w:tc>
          <w:tcPr>
            <w:tcW w:w="851"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25,392</w:t>
            </w:r>
          </w:p>
        </w:tc>
        <w:tc>
          <w:tcPr>
            <w:tcW w:w="101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0,03%</w:t>
            </w:r>
          </w:p>
        </w:tc>
        <w:tc>
          <w:tcPr>
            <w:tcW w:w="824" w:type="dxa"/>
            <w:shd w:val="clear" w:color="auto" w:fill="auto"/>
            <w:noWrap/>
            <w:vAlign w:val="bottom"/>
            <w:hideMark/>
          </w:tcPr>
          <w:p w:rsidR="008D344A" w:rsidRPr="00B7120E" w:rsidRDefault="008D344A" w:rsidP="005420EE">
            <w:pPr>
              <w:jc w:val="right"/>
              <w:rPr>
                <w:rFonts w:ascii="Calibri" w:hAnsi="Calibri"/>
                <w:color w:val="000000"/>
                <w:sz w:val="16"/>
                <w:szCs w:val="22"/>
                <w:lang w:val="en-US" w:eastAsia="en-US"/>
              </w:rPr>
            </w:pPr>
            <w:r w:rsidRPr="00B7120E">
              <w:rPr>
                <w:rFonts w:ascii="Calibri" w:hAnsi="Calibri"/>
                <w:color w:val="000000"/>
                <w:sz w:val="16"/>
                <w:szCs w:val="22"/>
                <w:lang w:val="en-US" w:eastAsia="en-US"/>
              </w:rPr>
              <w:t>-343,361</w:t>
            </w:r>
          </w:p>
        </w:tc>
      </w:tr>
    </w:tbl>
    <w:p w:rsidR="005420EE" w:rsidRPr="005420EE" w:rsidRDefault="005420EE" w:rsidP="005420EE">
      <w:pPr>
        <w:rPr>
          <w:lang w:val="fr-FR"/>
        </w:rPr>
      </w:pPr>
    </w:p>
    <w:p w:rsidR="008D344A" w:rsidRDefault="008D344A">
      <w:pPr>
        <w:rPr>
          <w:lang w:val="fr-FR"/>
        </w:rPr>
        <w:sectPr w:rsidR="008D344A" w:rsidSect="008D344A">
          <w:pgSz w:w="11906" w:h="16838" w:code="9"/>
          <w:pgMar w:top="1134" w:right="1417" w:bottom="1134" w:left="1417" w:header="708" w:footer="708" w:gutter="0"/>
          <w:cols w:space="708"/>
          <w:titlePg/>
          <w:docGrid w:linePitch="360"/>
        </w:sectPr>
      </w:pPr>
      <w:r>
        <w:rPr>
          <w:lang w:val="fr-FR"/>
        </w:rPr>
        <w:t>Les espaces AGLC du Hodh el Gharbi n’étant pas adjacentes, nous avons opté pour la prése</w:t>
      </w:r>
      <w:r>
        <w:rPr>
          <w:lang w:val="fr-FR"/>
        </w:rPr>
        <w:t>n</w:t>
      </w:r>
      <w:r>
        <w:rPr>
          <w:lang w:val="fr-FR"/>
        </w:rPr>
        <w:t xml:space="preserve">tation des cartes d’espaces, une par une : </w:t>
      </w:r>
    </w:p>
    <w:tbl>
      <w:tblPr>
        <w:tblStyle w:val="Grilledutableau"/>
        <w:tblW w:w="0" w:type="auto"/>
        <w:tblLook w:val="04A0"/>
      </w:tblPr>
      <w:tblGrid>
        <w:gridCol w:w="7393"/>
        <w:gridCol w:w="7393"/>
      </w:tblGrid>
      <w:tr w:rsidR="008D344A" w:rsidTr="00C73673">
        <w:trPr>
          <w:trHeight w:val="8931"/>
        </w:trPr>
        <w:tc>
          <w:tcPr>
            <w:tcW w:w="7393" w:type="dxa"/>
          </w:tcPr>
          <w:p w:rsidR="008D344A" w:rsidRDefault="00FE316A">
            <w:pPr>
              <w:rPr>
                <w:lang w:val="fr-FR"/>
              </w:rPr>
            </w:pPr>
            <w:r>
              <w:rPr>
                <w:noProof/>
                <w:lang w:val="fr-FR" w:eastAsia="fr-FR"/>
              </w:rPr>
              <w:lastRenderedPageBreak/>
              <w:drawing>
                <wp:inline distT="0" distB="0" distL="0" distR="0">
                  <wp:extent cx="4057650" cy="575056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4057650" cy="5750560"/>
                          </a:xfrm>
                          <a:prstGeom prst="rect">
                            <a:avLst/>
                          </a:prstGeom>
                          <a:noFill/>
                          <a:ln w="9525">
                            <a:noFill/>
                            <a:miter lim="800000"/>
                            <a:headEnd/>
                            <a:tailEnd/>
                          </a:ln>
                        </pic:spPr>
                      </pic:pic>
                    </a:graphicData>
                  </a:graphic>
                </wp:inline>
              </w:drawing>
            </w:r>
          </w:p>
        </w:tc>
        <w:tc>
          <w:tcPr>
            <w:tcW w:w="7393" w:type="dxa"/>
          </w:tcPr>
          <w:p w:rsidR="008D344A" w:rsidRDefault="00FE316A">
            <w:pPr>
              <w:rPr>
                <w:lang w:val="fr-FR"/>
              </w:rPr>
            </w:pPr>
            <w:r>
              <w:rPr>
                <w:noProof/>
                <w:lang w:val="fr-FR" w:eastAsia="fr-FR"/>
              </w:rPr>
              <w:drawing>
                <wp:inline distT="0" distB="0" distL="0" distR="0">
                  <wp:extent cx="4064635" cy="5750560"/>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4064635" cy="5750560"/>
                          </a:xfrm>
                          <a:prstGeom prst="rect">
                            <a:avLst/>
                          </a:prstGeom>
                          <a:noFill/>
                          <a:ln w="9525">
                            <a:noFill/>
                            <a:miter lim="800000"/>
                            <a:headEnd/>
                            <a:tailEnd/>
                          </a:ln>
                        </pic:spPr>
                      </pic:pic>
                    </a:graphicData>
                  </a:graphic>
                </wp:inline>
              </w:drawing>
            </w:r>
          </w:p>
        </w:tc>
      </w:tr>
      <w:tr w:rsidR="00C73673" w:rsidTr="00C73673">
        <w:tc>
          <w:tcPr>
            <w:tcW w:w="7393" w:type="dxa"/>
          </w:tcPr>
          <w:p w:rsidR="00C73673" w:rsidRDefault="00C73673">
            <w:pPr>
              <w:rPr>
                <w:lang w:val="fr-FR"/>
              </w:rPr>
            </w:pPr>
            <w:r>
              <w:rPr>
                <w:noProof/>
                <w:lang w:val="fr-FR" w:eastAsia="fr-FR"/>
              </w:rPr>
              <w:lastRenderedPageBreak/>
              <w:drawing>
                <wp:inline distT="0" distB="0" distL="0" distR="0">
                  <wp:extent cx="4136390" cy="5850890"/>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c>
          <w:tcPr>
            <w:tcW w:w="7393" w:type="dxa"/>
          </w:tcPr>
          <w:p w:rsidR="00C73673" w:rsidRDefault="00CC5EE9">
            <w:pPr>
              <w:rPr>
                <w:lang w:val="fr-FR"/>
              </w:rPr>
            </w:pPr>
            <w:r>
              <w:rPr>
                <w:noProof/>
                <w:lang w:val="fr-FR" w:eastAsia="fr-FR"/>
              </w:rPr>
              <w:drawing>
                <wp:inline distT="0" distB="0" distL="0" distR="0">
                  <wp:extent cx="4136390" cy="5850890"/>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r>
      <w:tr w:rsidR="00CC5EE9" w:rsidTr="00CC5EE9">
        <w:tc>
          <w:tcPr>
            <w:tcW w:w="7393" w:type="dxa"/>
          </w:tcPr>
          <w:p w:rsidR="00CC5EE9" w:rsidRDefault="000B2426">
            <w:pPr>
              <w:rPr>
                <w:lang w:val="fr-FR"/>
              </w:rPr>
            </w:pPr>
            <w:r>
              <w:rPr>
                <w:noProof/>
                <w:lang w:val="fr-FR" w:eastAsia="fr-FR"/>
              </w:rPr>
              <w:lastRenderedPageBreak/>
              <w:drawing>
                <wp:inline distT="0" distB="0" distL="0" distR="0">
                  <wp:extent cx="4136390" cy="5850890"/>
                  <wp:effectExtent l="19050" t="0" r="0" b="0"/>
                  <wp:docPr id="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c>
          <w:tcPr>
            <w:tcW w:w="7393" w:type="dxa"/>
          </w:tcPr>
          <w:p w:rsidR="00CC5EE9" w:rsidRDefault="00CC5EE9">
            <w:pPr>
              <w:rPr>
                <w:lang w:val="fr-FR"/>
              </w:rPr>
            </w:pPr>
            <w:r>
              <w:rPr>
                <w:noProof/>
                <w:lang w:val="fr-FR" w:eastAsia="fr-FR"/>
              </w:rPr>
              <w:drawing>
                <wp:inline distT="0" distB="0" distL="0" distR="0">
                  <wp:extent cx="4136390" cy="585089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r>
      <w:tr w:rsidR="00EA6301" w:rsidTr="00EA6301">
        <w:tc>
          <w:tcPr>
            <w:tcW w:w="7393" w:type="dxa"/>
          </w:tcPr>
          <w:p w:rsidR="00EA6301" w:rsidRDefault="00EA6301" w:rsidP="0051018B">
            <w:pPr>
              <w:pStyle w:val="Lgende"/>
              <w:rPr>
                <w:i/>
                <w:sz w:val="22"/>
                <w:szCs w:val="22"/>
                <w:lang w:val="fr-FR"/>
              </w:rPr>
            </w:pPr>
            <w:r>
              <w:rPr>
                <w:i/>
                <w:noProof/>
                <w:sz w:val="22"/>
                <w:szCs w:val="22"/>
                <w:lang w:val="fr-FR" w:eastAsia="fr-FR"/>
              </w:rPr>
              <w:lastRenderedPageBreak/>
              <w:drawing>
                <wp:inline distT="0" distB="0" distL="0" distR="0">
                  <wp:extent cx="4136390" cy="5850890"/>
                  <wp:effectExtent l="19050" t="0" r="0" b="0"/>
                  <wp:docPr id="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c>
          <w:tcPr>
            <w:tcW w:w="7393" w:type="dxa"/>
          </w:tcPr>
          <w:p w:rsidR="00EA6301" w:rsidRDefault="00EA6301" w:rsidP="0051018B">
            <w:pPr>
              <w:pStyle w:val="Lgende"/>
              <w:rPr>
                <w:i/>
                <w:sz w:val="22"/>
                <w:szCs w:val="22"/>
                <w:lang w:val="fr-FR"/>
              </w:rPr>
            </w:pPr>
            <w:r>
              <w:rPr>
                <w:i/>
                <w:noProof/>
                <w:sz w:val="22"/>
                <w:szCs w:val="22"/>
                <w:lang w:val="fr-FR" w:eastAsia="fr-FR"/>
              </w:rPr>
              <w:drawing>
                <wp:inline distT="0" distB="0" distL="0" distR="0">
                  <wp:extent cx="4136390" cy="5850890"/>
                  <wp:effectExtent l="19050" t="0" r="0" b="0"/>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r>
      <w:tr w:rsidR="00EA6301" w:rsidTr="00EA6301">
        <w:tc>
          <w:tcPr>
            <w:tcW w:w="7393" w:type="dxa"/>
          </w:tcPr>
          <w:p w:rsidR="00EA6301" w:rsidRDefault="00484FA4" w:rsidP="00EA6301">
            <w:pPr>
              <w:rPr>
                <w:lang w:val="fr-FR"/>
              </w:rPr>
            </w:pPr>
            <w:r>
              <w:rPr>
                <w:noProof/>
                <w:lang w:val="fr-FR" w:eastAsia="fr-FR"/>
              </w:rPr>
              <w:lastRenderedPageBreak/>
              <w:drawing>
                <wp:inline distT="0" distB="0" distL="0" distR="0">
                  <wp:extent cx="4136390" cy="5850890"/>
                  <wp:effectExtent l="19050" t="0" r="0" b="0"/>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c>
          <w:tcPr>
            <w:tcW w:w="7393" w:type="dxa"/>
          </w:tcPr>
          <w:p w:rsidR="00EA6301" w:rsidRDefault="00EA6301" w:rsidP="00EA6301">
            <w:pPr>
              <w:rPr>
                <w:lang w:val="fr-FR"/>
              </w:rPr>
            </w:pPr>
            <w:r>
              <w:rPr>
                <w:noProof/>
                <w:lang w:val="fr-FR" w:eastAsia="fr-FR"/>
              </w:rPr>
              <w:drawing>
                <wp:inline distT="0" distB="0" distL="0" distR="0">
                  <wp:extent cx="4136390" cy="5850890"/>
                  <wp:effectExtent l="19050" t="0" r="0" b="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r>
      <w:tr w:rsidR="00484FA4" w:rsidTr="00484FA4">
        <w:tc>
          <w:tcPr>
            <w:tcW w:w="7393" w:type="dxa"/>
          </w:tcPr>
          <w:p w:rsidR="00484FA4" w:rsidRDefault="00720243" w:rsidP="00EA6301">
            <w:pPr>
              <w:rPr>
                <w:lang w:val="fr-FR"/>
              </w:rPr>
            </w:pPr>
            <w:r>
              <w:rPr>
                <w:noProof/>
                <w:lang w:val="fr-FR" w:eastAsia="fr-FR"/>
              </w:rPr>
              <w:lastRenderedPageBreak/>
              <w:drawing>
                <wp:inline distT="0" distB="0" distL="0" distR="0">
                  <wp:extent cx="4136390" cy="5850890"/>
                  <wp:effectExtent l="19050" t="0" r="0" b="0"/>
                  <wp:docPr id="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c>
          <w:tcPr>
            <w:tcW w:w="7393" w:type="dxa"/>
          </w:tcPr>
          <w:p w:rsidR="00484FA4" w:rsidRDefault="00720243" w:rsidP="00EA6301">
            <w:pPr>
              <w:rPr>
                <w:lang w:val="fr-FR"/>
              </w:rPr>
            </w:pPr>
            <w:r>
              <w:rPr>
                <w:noProof/>
                <w:lang w:val="fr-FR" w:eastAsia="fr-FR"/>
              </w:rPr>
              <w:drawing>
                <wp:inline distT="0" distB="0" distL="0" distR="0">
                  <wp:extent cx="4136390" cy="5850890"/>
                  <wp:effectExtent l="19050" t="0" r="0" b="0"/>
                  <wp:docPr id="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a:stretch>
                            <a:fillRect/>
                          </a:stretch>
                        </pic:blipFill>
                        <pic:spPr bwMode="auto">
                          <a:xfrm>
                            <a:off x="0" y="0"/>
                            <a:ext cx="4136390" cy="5850890"/>
                          </a:xfrm>
                          <a:prstGeom prst="rect">
                            <a:avLst/>
                          </a:prstGeom>
                          <a:noFill/>
                          <a:ln w="9525">
                            <a:noFill/>
                            <a:miter lim="800000"/>
                            <a:headEnd/>
                            <a:tailEnd/>
                          </a:ln>
                        </pic:spPr>
                      </pic:pic>
                    </a:graphicData>
                  </a:graphic>
                </wp:inline>
              </w:drawing>
            </w:r>
          </w:p>
        </w:tc>
      </w:tr>
    </w:tbl>
    <w:p w:rsidR="00BF0466" w:rsidRDefault="00BF0466" w:rsidP="00232D1B">
      <w:pPr>
        <w:rPr>
          <w:lang w:val="fr-FR"/>
        </w:rPr>
        <w:sectPr w:rsidR="00BF0466" w:rsidSect="00C73673">
          <w:pgSz w:w="16838" w:h="11906" w:orient="landscape" w:code="9"/>
          <w:pgMar w:top="1276" w:right="1134" w:bottom="1417" w:left="1134" w:header="708" w:footer="708" w:gutter="0"/>
          <w:cols w:space="708"/>
          <w:titlePg/>
          <w:docGrid w:linePitch="360"/>
        </w:sectPr>
      </w:pPr>
    </w:p>
    <w:tbl>
      <w:tblPr>
        <w:tblStyle w:val="Grilledutableau"/>
        <w:tblW w:w="0" w:type="auto"/>
        <w:tblLook w:val="04A0"/>
      </w:tblPr>
      <w:tblGrid>
        <w:gridCol w:w="7251"/>
        <w:gridCol w:w="7252"/>
      </w:tblGrid>
      <w:tr w:rsidR="00720243" w:rsidTr="00874586">
        <w:tc>
          <w:tcPr>
            <w:tcW w:w="7057" w:type="dxa"/>
          </w:tcPr>
          <w:p w:rsidR="00720243" w:rsidRDefault="009D1411" w:rsidP="00232D1B">
            <w:pPr>
              <w:rPr>
                <w:lang w:val="fr-FR"/>
              </w:rPr>
            </w:pPr>
            <w:r>
              <w:rPr>
                <w:noProof/>
                <w:lang w:val="fr-FR" w:eastAsia="fr-FR"/>
              </w:rPr>
              <w:lastRenderedPageBreak/>
              <w:drawing>
                <wp:inline distT="0" distB="0" distL="0" distR="0">
                  <wp:extent cx="4572000" cy="647255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572000" cy="6472555"/>
                          </a:xfrm>
                          <a:prstGeom prst="rect">
                            <a:avLst/>
                          </a:prstGeom>
                          <a:noFill/>
                          <a:ln w="9525">
                            <a:noFill/>
                            <a:miter lim="800000"/>
                            <a:headEnd/>
                            <a:tailEnd/>
                          </a:ln>
                        </pic:spPr>
                      </pic:pic>
                    </a:graphicData>
                  </a:graphic>
                </wp:inline>
              </w:drawing>
            </w:r>
          </w:p>
        </w:tc>
        <w:tc>
          <w:tcPr>
            <w:tcW w:w="7446" w:type="dxa"/>
          </w:tcPr>
          <w:p w:rsidR="00720243" w:rsidRDefault="001A11A8" w:rsidP="00232D1B">
            <w:pPr>
              <w:rPr>
                <w:lang w:val="fr-FR"/>
              </w:rPr>
            </w:pPr>
            <w:r>
              <w:rPr>
                <w:noProof/>
                <w:lang w:val="fr-FR" w:eastAsia="fr-FR"/>
              </w:rPr>
              <w:drawing>
                <wp:inline distT="0" distB="0" distL="0" distR="0">
                  <wp:extent cx="4572000" cy="6464935"/>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4572000" cy="6464935"/>
                          </a:xfrm>
                          <a:prstGeom prst="rect">
                            <a:avLst/>
                          </a:prstGeom>
                          <a:noFill/>
                          <a:ln w="9525">
                            <a:noFill/>
                            <a:miter lim="800000"/>
                            <a:headEnd/>
                            <a:tailEnd/>
                          </a:ln>
                        </pic:spPr>
                      </pic:pic>
                    </a:graphicData>
                  </a:graphic>
                </wp:inline>
              </w:drawing>
            </w:r>
          </w:p>
        </w:tc>
      </w:tr>
    </w:tbl>
    <w:p w:rsidR="0051018B" w:rsidRDefault="0051018B" w:rsidP="00232D1B">
      <w:pPr>
        <w:rPr>
          <w:lang w:val="fr-FR"/>
        </w:rPr>
        <w:sectPr w:rsidR="0051018B" w:rsidSect="00100EB8">
          <w:pgSz w:w="16838" w:h="11906" w:orient="landscape" w:code="9"/>
          <w:pgMar w:top="1276" w:right="1134" w:bottom="426" w:left="1417" w:header="708" w:footer="708" w:gutter="0"/>
          <w:cols w:space="708"/>
          <w:titlePg/>
          <w:docGrid w:linePitch="360"/>
        </w:sectPr>
      </w:pPr>
    </w:p>
    <w:p w:rsidR="00661580" w:rsidRPr="000155A6" w:rsidRDefault="00B24315" w:rsidP="00E933DC">
      <w:pPr>
        <w:pStyle w:val="Titre1"/>
        <w:rPr>
          <w:lang w:val="fr-FR"/>
        </w:rPr>
      </w:pPr>
      <w:bookmarkStart w:id="54" w:name="_Toc258693167"/>
      <w:r w:rsidRPr="000155A6">
        <w:rPr>
          <w:lang w:val="fr-FR"/>
        </w:rPr>
        <w:lastRenderedPageBreak/>
        <w:t>Evolution</w:t>
      </w:r>
      <w:r w:rsidR="00661580" w:rsidRPr="000155A6">
        <w:rPr>
          <w:lang w:val="fr-FR"/>
        </w:rPr>
        <w:t xml:space="preserve"> constaté</w:t>
      </w:r>
      <w:r w:rsidRPr="000155A6">
        <w:rPr>
          <w:lang w:val="fr-FR"/>
        </w:rPr>
        <w:t>e</w:t>
      </w:r>
      <w:bookmarkEnd w:id="54"/>
    </w:p>
    <w:p w:rsidR="00B24315" w:rsidRDefault="00661580" w:rsidP="00260C17">
      <w:pPr>
        <w:jc w:val="both"/>
        <w:rPr>
          <w:rFonts w:ascii="Book Antiqua" w:hAnsi="Book Antiqua"/>
          <w:lang w:val="fr-FR"/>
        </w:rPr>
      </w:pPr>
      <w:r w:rsidRPr="000F100F">
        <w:rPr>
          <w:rFonts w:ascii="Book Antiqua" w:hAnsi="Book Antiqua"/>
          <w:lang w:val="fr-FR"/>
        </w:rPr>
        <w:t xml:space="preserve">La disponibilité d’images étant réduite pour </w:t>
      </w:r>
      <w:r w:rsidR="00FE1DAF">
        <w:rPr>
          <w:rFonts w:ascii="Book Antiqua" w:hAnsi="Book Antiqua"/>
          <w:lang w:val="fr-FR"/>
        </w:rPr>
        <w:t>le passé</w:t>
      </w:r>
      <w:r w:rsidRPr="000F100F">
        <w:rPr>
          <w:rFonts w:ascii="Book Antiqua" w:hAnsi="Book Antiqua"/>
          <w:lang w:val="fr-FR"/>
        </w:rPr>
        <w:t>, nous avons procédé à acquis</w:t>
      </w:r>
      <w:r w:rsidRPr="000F100F">
        <w:rPr>
          <w:rFonts w:ascii="Book Antiqua" w:hAnsi="Book Antiqua"/>
          <w:lang w:val="fr-FR"/>
        </w:rPr>
        <w:t>i</w:t>
      </w:r>
      <w:r w:rsidRPr="000F100F">
        <w:rPr>
          <w:rFonts w:ascii="Book Antiqua" w:hAnsi="Book Antiqua"/>
          <w:lang w:val="fr-FR"/>
        </w:rPr>
        <w:t>tion d’imagerie Landsat</w:t>
      </w:r>
      <w:r w:rsidR="005C43E8">
        <w:rPr>
          <w:rFonts w:ascii="Book Antiqua" w:hAnsi="Book Antiqua"/>
          <w:lang w:val="fr-FR"/>
        </w:rPr>
        <w:t xml:space="preserve"> </w:t>
      </w:r>
      <w:r w:rsidR="00FE1DAF">
        <w:rPr>
          <w:rFonts w:ascii="Book Antiqua" w:hAnsi="Book Antiqua"/>
          <w:lang w:val="fr-FR"/>
        </w:rPr>
        <w:t>TM</w:t>
      </w:r>
      <w:r w:rsidRPr="000F100F">
        <w:rPr>
          <w:rFonts w:ascii="Book Antiqua" w:hAnsi="Book Antiqua"/>
          <w:lang w:val="fr-FR"/>
        </w:rPr>
        <w:t xml:space="preserve"> </w:t>
      </w:r>
      <w:r w:rsidR="00FE1DAF">
        <w:rPr>
          <w:rFonts w:ascii="Book Antiqua" w:hAnsi="Book Antiqua"/>
          <w:lang w:val="fr-FR"/>
        </w:rPr>
        <w:t>pour 1999</w:t>
      </w:r>
      <w:r w:rsidR="005C43E8">
        <w:rPr>
          <w:rFonts w:ascii="Book Antiqua" w:hAnsi="Book Antiqua"/>
          <w:lang w:val="fr-FR"/>
        </w:rPr>
        <w:t xml:space="preserve"> </w:t>
      </w:r>
      <w:r w:rsidR="00FE1DAF">
        <w:rPr>
          <w:rFonts w:ascii="Book Antiqua" w:hAnsi="Book Antiqua"/>
          <w:lang w:val="fr-FR"/>
        </w:rPr>
        <w:t>afin de</w:t>
      </w:r>
      <w:r w:rsidR="005C43E8">
        <w:rPr>
          <w:rFonts w:ascii="Book Antiqua" w:hAnsi="Book Antiqua"/>
          <w:lang w:val="fr-FR"/>
        </w:rPr>
        <w:t xml:space="preserve"> co</w:t>
      </w:r>
      <w:r w:rsidR="00FE1DAF">
        <w:rPr>
          <w:rFonts w:ascii="Book Antiqua" w:hAnsi="Book Antiqua"/>
          <w:lang w:val="fr-FR"/>
        </w:rPr>
        <w:t>mparer avec</w:t>
      </w:r>
      <w:r w:rsidR="005C43E8">
        <w:rPr>
          <w:rFonts w:ascii="Book Antiqua" w:hAnsi="Book Antiqua"/>
          <w:lang w:val="fr-FR"/>
        </w:rPr>
        <w:t xml:space="preserve"> les zones ciblées</w:t>
      </w:r>
      <w:r w:rsidR="002E5B69">
        <w:rPr>
          <w:rFonts w:ascii="Book Antiqua" w:hAnsi="Book Antiqua"/>
          <w:lang w:val="fr-FR"/>
        </w:rPr>
        <w:t xml:space="preserve"> </w:t>
      </w:r>
      <w:r w:rsidR="00FE1DAF">
        <w:rPr>
          <w:rFonts w:ascii="Book Antiqua" w:hAnsi="Book Antiqua"/>
          <w:lang w:val="fr-FR"/>
        </w:rPr>
        <w:t>en 2009</w:t>
      </w:r>
      <w:r w:rsidRPr="000F100F">
        <w:rPr>
          <w:rFonts w:ascii="Book Antiqua" w:hAnsi="Book Antiqua"/>
          <w:lang w:val="fr-FR"/>
        </w:rPr>
        <w:t xml:space="preserve">. Les caractéristiques spatiales </w:t>
      </w:r>
      <w:r w:rsidR="007C492D">
        <w:rPr>
          <w:rFonts w:ascii="Book Antiqua" w:hAnsi="Book Antiqua"/>
          <w:lang w:val="fr-FR"/>
        </w:rPr>
        <w:t>des deux systèmes</w:t>
      </w:r>
      <w:r w:rsidR="002E5B69">
        <w:rPr>
          <w:rFonts w:ascii="Book Antiqua" w:hAnsi="Book Antiqua"/>
          <w:lang w:val="fr-FR"/>
        </w:rPr>
        <w:t xml:space="preserve">, </w:t>
      </w:r>
      <w:r w:rsidR="00FE1DAF">
        <w:rPr>
          <w:rFonts w:ascii="Book Antiqua" w:hAnsi="Book Antiqua"/>
          <w:lang w:val="fr-FR"/>
        </w:rPr>
        <w:t>SPOT</w:t>
      </w:r>
      <w:r w:rsidR="002E5B69">
        <w:rPr>
          <w:rFonts w:ascii="Book Antiqua" w:hAnsi="Book Antiqua"/>
          <w:lang w:val="fr-FR"/>
        </w:rPr>
        <w:t xml:space="preserve"> et Landsat</w:t>
      </w:r>
      <w:r w:rsidR="007C492D">
        <w:rPr>
          <w:rFonts w:ascii="Book Antiqua" w:hAnsi="Book Antiqua"/>
          <w:lang w:val="fr-FR"/>
        </w:rPr>
        <w:t xml:space="preserve"> sont </w:t>
      </w:r>
      <w:r w:rsidR="000E495C">
        <w:rPr>
          <w:rFonts w:ascii="Book Antiqua" w:hAnsi="Book Antiqua"/>
          <w:lang w:val="fr-FR"/>
        </w:rPr>
        <w:t>diff</w:t>
      </w:r>
      <w:r w:rsidR="000E495C">
        <w:rPr>
          <w:rFonts w:ascii="Book Antiqua" w:hAnsi="Book Antiqua"/>
          <w:lang w:val="fr-FR"/>
        </w:rPr>
        <w:t>é</w:t>
      </w:r>
      <w:r w:rsidR="000E495C">
        <w:rPr>
          <w:rFonts w:ascii="Book Antiqua" w:hAnsi="Book Antiqua"/>
          <w:lang w:val="fr-FR"/>
        </w:rPr>
        <w:t xml:space="preserve">rentes ce qui se reflète au niveau des résultats. </w:t>
      </w:r>
      <w:r w:rsidRPr="000F100F">
        <w:rPr>
          <w:rFonts w:ascii="Book Antiqua" w:hAnsi="Book Antiqua"/>
          <w:lang w:val="fr-FR"/>
        </w:rPr>
        <w:t>Ce</w:t>
      </w:r>
      <w:r w:rsidR="000E495C">
        <w:rPr>
          <w:rFonts w:ascii="Book Antiqua" w:hAnsi="Book Antiqua"/>
          <w:lang w:val="fr-FR"/>
        </w:rPr>
        <w:t>ci</w:t>
      </w:r>
      <w:r w:rsidRPr="000F100F">
        <w:rPr>
          <w:rFonts w:ascii="Book Antiqua" w:hAnsi="Book Antiqua"/>
          <w:lang w:val="fr-FR"/>
        </w:rPr>
        <w:t xml:space="preserve"> est </w:t>
      </w:r>
      <w:r w:rsidR="00FD209D">
        <w:rPr>
          <w:rFonts w:ascii="Book Antiqua" w:hAnsi="Book Antiqua"/>
          <w:lang w:val="fr-FR"/>
        </w:rPr>
        <w:t xml:space="preserve">surtout </w:t>
      </w:r>
      <w:r w:rsidRPr="000F100F">
        <w:rPr>
          <w:rFonts w:ascii="Book Antiqua" w:hAnsi="Book Antiqua"/>
          <w:lang w:val="fr-FR"/>
        </w:rPr>
        <w:t xml:space="preserve">du </w:t>
      </w:r>
      <w:r w:rsidR="00B24315">
        <w:rPr>
          <w:rFonts w:ascii="Book Antiqua" w:hAnsi="Book Antiqua"/>
          <w:lang w:val="fr-FR"/>
        </w:rPr>
        <w:t xml:space="preserve">à </w:t>
      </w:r>
      <w:r w:rsidR="00FD209D">
        <w:rPr>
          <w:rFonts w:ascii="Book Antiqua" w:hAnsi="Book Antiqua"/>
          <w:lang w:val="fr-FR"/>
        </w:rPr>
        <w:t xml:space="preserve">deux </w:t>
      </w:r>
      <w:r w:rsidR="00B24315">
        <w:rPr>
          <w:rFonts w:ascii="Book Antiqua" w:hAnsi="Book Antiqua"/>
          <w:lang w:val="fr-FR"/>
        </w:rPr>
        <w:t>facteurs.</w:t>
      </w:r>
      <w:r w:rsidR="000E495C">
        <w:rPr>
          <w:rFonts w:ascii="Book Antiqua" w:hAnsi="Book Antiqua"/>
          <w:lang w:val="fr-FR"/>
        </w:rPr>
        <w:t> :</w:t>
      </w:r>
    </w:p>
    <w:p w:rsidR="002E5B69" w:rsidRDefault="002E5B69" w:rsidP="00260C17">
      <w:pPr>
        <w:jc w:val="both"/>
        <w:rPr>
          <w:rFonts w:ascii="Book Antiqua" w:hAnsi="Book Antiqua"/>
          <w:lang w:val="fr-FR"/>
        </w:rPr>
      </w:pPr>
    </w:p>
    <w:p w:rsidR="00E878C1" w:rsidRDefault="00E878C1" w:rsidP="002E5B69">
      <w:pPr>
        <w:numPr>
          <w:ilvl w:val="0"/>
          <w:numId w:val="5"/>
        </w:numPr>
        <w:jc w:val="both"/>
        <w:rPr>
          <w:rFonts w:ascii="Book Antiqua" w:hAnsi="Book Antiqua"/>
          <w:lang w:val="fr-FR"/>
        </w:rPr>
      </w:pPr>
      <w:r>
        <w:rPr>
          <w:rFonts w:ascii="Book Antiqua" w:hAnsi="Book Antiqua"/>
          <w:lang w:val="fr-FR"/>
        </w:rPr>
        <w:t>L</w:t>
      </w:r>
      <w:r w:rsidR="00B24315">
        <w:rPr>
          <w:rFonts w:ascii="Book Antiqua" w:hAnsi="Book Antiqua"/>
          <w:lang w:val="fr-FR"/>
        </w:rPr>
        <w:t>a r</w:t>
      </w:r>
      <w:r>
        <w:rPr>
          <w:rFonts w:ascii="Book Antiqua" w:hAnsi="Book Antiqua"/>
          <w:lang w:val="fr-FR"/>
        </w:rPr>
        <w:t>ésolution spatiale est 30 m</w:t>
      </w:r>
      <w:r w:rsidR="00FE1DAF">
        <w:rPr>
          <w:rFonts w:ascii="Book Antiqua" w:hAnsi="Book Antiqua"/>
          <w:lang w:val="fr-FR"/>
        </w:rPr>
        <w:t xml:space="preserve"> au niveau d’imagerie Landsat TM ;</w:t>
      </w:r>
      <w:r w:rsidR="00260C17" w:rsidRPr="000F100F">
        <w:rPr>
          <w:rFonts w:ascii="Book Antiqua" w:hAnsi="Book Antiqua"/>
          <w:lang w:val="fr-FR"/>
        </w:rPr>
        <w:t xml:space="preserve"> </w:t>
      </w:r>
    </w:p>
    <w:p w:rsidR="00E878C1" w:rsidRDefault="00E878C1" w:rsidP="002E5B69">
      <w:pPr>
        <w:numPr>
          <w:ilvl w:val="0"/>
          <w:numId w:val="5"/>
        </w:numPr>
        <w:jc w:val="both"/>
        <w:rPr>
          <w:rFonts w:ascii="Book Antiqua" w:hAnsi="Book Antiqua"/>
          <w:lang w:val="fr-FR"/>
        </w:rPr>
      </w:pPr>
      <w:r>
        <w:rPr>
          <w:rFonts w:ascii="Book Antiqua" w:hAnsi="Book Antiqua"/>
          <w:lang w:val="fr-FR"/>
        </w:rPr>
        <w:t xml:space="preserve">Les dates de prises d’images diffèrent entre fin de la saison pluvieuse pour </w:t>
      </w:r>
      <w:r w:rsidR="00FE1DAF">
        <w:rPr>
          <w:rFonts w:ascii="Book Antiqua" w:hAnsi="Book Antiqua"/>
          <w:lang w:val="fr-FR"/>
        </w:rPr>
        <w:t>1999</w:t>
      </w:r>
      <w:r>
        <w:rPr>
          <w:rFonts w:ascii="Book Antiqua" w:hAnsi="Book Antiqua"/>
          <w:lang w:val="fr-FR"/>
        </w:rPr>
        <w:t xml:space="preserve"> et saison sèche pour 200</w:t>
      </w:r>
      <w:r w:rsidR="00FE1DAF">
        <w:rPr>
          <w:rFonts w:ascii="Book Antiqua" w:hAnsi="Book Antiqua"/>
          <w:lang w:val="fr-FR"/>
        </w:rPr>
        <w:t>9</w:t>
      </w:r>
      <w:r>
        <w:rPr>
          <w:rFonts w:ascii="Book Antiqua" w:hAnsi="Book Antiqua"/>
          <w:lang w:val="fr-FR"/>
        </w:rPr>
        <w:t xml:space="preserve"> (imagerie </w:t>
      </w:r>
      <w:r w:rsidR="00FE1DAF">
        <w:rPr>
          <w:rFonts w:ascii="Book Antiqua" w:hAnsi="Book Antiqua"/>
          <w:lang w:val="fr-FR"/>
        </w:rPr>
        <w:t>SPOT</w:t>
      </w:r>
      <w:r>
        <w:rPr>
          <w:rFonts w:ascii="Book Antiqua" w:hAnsi="Book Antiqua"/>
          <w:lang w:val="fr-FR"/>
        </w:rPr>
        <w:t xml:space="preserve"> de </w:t>
      </w:r>
      <w:r w:rsidR="00FE1DAF">
        <w:rPr>
          <w:rFonts w:ascii="Book Antiqua" w:hAnsi="Book Antiqua"/>
          <w:lang w:val="fr-FR"/>
        </w:rPr>
        <w:t>Novembre</w:t>
      </w:r>
      <w:r>
        <w:rPr>
          <w:rFonts w:ascii="Book Antiqua" w:hAnsi="Book Antiqua"/>
          <w:lang w:val="fr-FR"/>
        </w:rPr>
        <w:t>).</w:t>
      </w:r>
    </w:p>
    <w:p w:rsidR="002E5B69" w:rsidRDefault="00FE1DAF" w:rsidP="002E5B69">
      <w:pPr>
        <w:jc w:val="both"/>
        <w:rPr>
          <w:rFonts w:ascii="Book Antiqua" w:hAnsi="Book Antiqua"/>
          <w:lang w:val="fr-FR"/>
        </w:rPr>
      </w:pPr>
      <w:r>
        <w:rPr>
          <w:rFonts w:ascii="Book Antiqua" w:hAnsi="Book Antiqua"/>
          <w:lang w:val="fr-FR"/>
        </w:rPr>
        <w:t>Plus de détails se trouvent dans le chapitre décrivant les images et la m´thodologie.</w:t>
      </w:r>
    </w:p>
    <w:p w:rsidR="00FE1DAF" w:rsidRDefault="00FE1DAF" w:rsidP="002E5B69">
      <w:pPr>
        <w:jc w:val="both"/>
        <w:rPr>
          <w:rFonts w:ascii="Book Antiqua" w:hAnsi="Book Antiqua"/>
          <w:lang w:val="fr-FR"/>
        </w:rPr>
      </w:pPr>
    </w:p>
    <w:p w:rsidR="002E5B69" w:rsidRDefault="002E5B69" w:rsidP="002E5B69">
      <w:pPr>
        <w:jc w:val="both"/>
        <w:rPr>
          <w:rFonts w:ascii="Book Antiqua" w:hAnsi="Book Antiqua"/>
          <w:lang w:val="fr-FR"/>
        </w:rPr>
      </w:pPr>
      <w:r>
        <w:rPr>
          <w:rFonts w:ascii="Book Antiqua" w:hAnsi="Book Antiqua"/>
          <w:lang w:val="fr-FR"/>
        </w:rPr>
        <w:t xml:space="preserve">Dans la suite nous avons décrit la méthode appliquée et les informations résultantes. </w:t>
      </w:r>
    </w:p>
    <w:p w:rsidR="00E878C1" w:rsidRPr="00FD209D" w:rsidRDefault="00FD209D" w:rsidP="00FD209D">
      <w:pPr>
        <w:pStyle w:val="Titre3"/>
        <w:rPr>
          <w:rFonts w:ascii="Cambria" w:hAnsi="Cambria"/>
          <w:lang w:val="fr-FR"/>
        </w:rPr>
      </w:pPr>
      <w:bookmarkStart w:id="55" w:name="_Toc258693168"/>
      <w:r w:rsidRPr="00FD209D">
        <w:rPr>
          <w:rFonts w:ascii="Cambria" w:hAnsi="Cambria"/>
          <w:lang w:val="fr-FR"/>
        </w:rPr>
        <w:t>Méthode de détection de changements</w:t>
      </w:r>
      <w:bookmarkEnd w:id="55"/>
    </w:p>
    <w:p w:rsidR="00B62AE9" w:rsidRPr="000F100F" w:rsidRDefault="000E495C" w:rsidP="00B62AE9">
      <w:pPr>
        <w:jc w:val="both"/>
        <w:rPr>
          <w:rFonts w:ascii="Book Antiqua" w:hAnsi="Book Antiqua"/>
          <w:lang w:val="fr-FR"/>
        </w:rPr>
      </w:pPr>
      <w:r>
        <w:rPr>
          <w:rFonts w:ascii="Book Antiqua" w:hAnsi="Book Antiqua"/>
          <w:lang w:val="fr-FR"/>
        </w:rPr>
        <w:t>Les senseurs et dates étant différents il faut trouver les seuils de la valeur NDVI pour chaque classe sur chaque image</w:t>
      </w:r>
      <w:r w:rsidR="00CB7823" w:rsidRPr="000F100F">
        <w:rPr>
          <w:rFonts w:ascii="Book Antiqua" w:hAnsi="Book Antiqua"/>
          <w:lang w:val="fr-FR"/>
        </w:rPr>
        <w:t>. Afin de trouver ces seuils, nous avons comparés les valeurs sur les bois connus qui existaient pendant la prise des deux images</w:t>
      </w:r>
      <w:r>
        <w:rPr>
          <w:rFonts w:ascii="Book Antiqua" w:hAnsi="Book Antiqua"/>
          <w:lang w:val="fr-FR"/>
        </w:rPr>
        <w:t xml:space="preserve"> et </w:t>
      </w:r>
      <w:r w:rsidR="00637D14">
        <w:rPr>
          <w:rFonts w:ascii="Book Antiqua" w:hAnsi="Book Antiqua"/>
          <w:lang w:val="fr-FR"/>
        </w:rPr>
        <w:t xml:space="preserve">nous avons utilisés les échantillons prises sur le terrain pour déterminer les seuils NDVI. </w:t>
      </w:r>
      <w:r w:rsidR="00B62AE9" w:rsidRPr="000F100F">
        <w:rPr>
          <w:rFonts w:ascii="Book Antiqua" w:hAnsi="Book Antiqua"/>
          <w:lang w:val="fr-FR"/>
        </w:rPr>
        <w:t xml:space="preserve">En appliquant cette méthodologie, nous avons calculé les seuils de NDVI pour </w:t>
      </w:r>
      <w:r w:rsidR="00637D14">
        <w:rPr>
          <w:rFonts w:ascii="Book Antiqua" w:hAnsi="Book Antiqua"/>
          <w:lang w:val="fr-FR"/>
        </w:rPr>
        <w:t xml:space="preserve">chaque classe de couvert sur des images </w:t>
      </w:r>
      <w:r w:rsidR="00FE1DAF">
        <w:rPr>
          <w:rFonts w:ascii="Book Antiqua" w:hAnsi="Book Antiqua"/>
          <w:lang w:val="fr-FR"/>
        </w:rPr>
        <w:t xml:space="preserve">SPOT et Landsat </w:t>
      </w:r>
      <w:r w:rsidR="00B62AE9" w:rsidRPr="000F100F">
        <w:rPr>
          <w:rFonts w:ascii="Book Antiqua" w:hAnsi="Book Antiqua"/>
          <w:lang w:val="fr-FR"/>
        </w:rPr>
        <w:t xml:space="preserve">TM. </w:t>
      </w:r>
    </w:p>
    <w:p w:rsidR="00B62AE9" w:rsidRDefault="00B62AE9" w:rsidP="00B62AE9">
      <w:pPr>
        <w:jc w:val="both"/>
        <w:rPr>
          <w:rFonts w:ascii="Book Antiqua" w:hAnsi="Book Antiqua"/>
          <w:lang w:val="fr-FR"/>
        </w:rPr>
      </w:pPr>
    </w:p>
    <w:p w:rsidR="00637D14" w:rsidRDefault="002E5B69" w:rsidP="00637D14">
      <w:pPr>
        <w:jc w:val="both"/>
        <w:rPr>
          <w:rFonts w:ascii="Book Antiqua" w:hAnsi="Book Antiqua"/>
          <w:lang w:val="fr-FR"/>
        </w:rPr>
      </w:pPr>
      <w:r>
        <w:rPr>
          <w:rFonts w:ascii="Book Antiqua" w:hAnsi="Book Antiqua"/>
          <w:lang w:val="fr-FR"/>
        </w:rPr>
        <w:t xml:space="preserve">Après la classification, deux couches, une pour </w:t>
      </w:r>
      <w:r w:rsidR="00FE1DAF">
        <w:rPr>
          <w:rFonts w:ascii="Book Antiqua" w:hAnsi="Book Antiqua"/>
          <w:lang w:val="fr-FR"/>
        </w:rPr>
        <w:t>1999</w:t>
      </w:r>
      <w:r>
        <w:rPr>
          <w:rFonts w:ascii="Book Antiqua" w:hAnsi="Book Antiqua"/>
          <w:lang w:val="fr-FR"/>
        </w:rPr>
        <w:t xml:space="preserve"> et une autre pour 200</w:t>
      </w:r>
      <w:r w:rsidR="00FE1DAF">
        <w:rPr>
          <w:rFonts w:ascii="Book Antiqua" w:hAnsi="Book Antiqua"/>
          <w:lang w:val="fr-FR"/>
        </w:rPr>
        <w:t>9</w:t>
      </w:r>
      <w:r>
        <w:rPr>
          <w:rFonts w:ascii="Book Antiqua" w:hAnsi="Book Antiqua"/>
          <w:lang w:val="fr-FR"/>
        </w:rPr>
        <w:t xml:space="preserve"> sont di</w:t>
      </w:r>
      <w:r>
        <w:rPr>
          <w:rFonts w:ascii="Book Antiqua" w:hAnsi="Book Antiqua"/>
          <w:lang w:val="fr-FR"/>
        </w:rPr>
        <w:t>s</w:t>
      </w:r>
      <w:r>
        <w:rPr>
          <w:rFonts w:ascii="Book Antiqua" w:hAnsi="Book Antiqua"/>
          <w:lang w:val="fr-FR"/>
        </w:rPr>
        <w:t xml:space="preserve">ponibles. </w:t>
      </w:r>
      <w:r w:rsidR="00637D14">
        <w:rPr>
          <w:rFonts w:ascii="Book Antiqua" w:hAnsi="Book Antiqua"/>
          <w:lang w:val="fr-FR"/>
        </w:rPr>
        <w:t xml:space="preserve">Pour mieux visualiser les changements nous avons classifié les valeurs NDVI de différence entre deux images en catégories de diminution et d’augmentation. Quatre classes ont été attribuées aux valeurs négatives (diminution) </w:t>
      </w:r>
      <w:r>
        <w:rPr>
          <w:rFonts w:ascii="Book Antiqua" w:hAnsi="Book Antiqua"/>
          <w:lang w:val="fr-FR"/>
        </w:rPr>
        <w:t>ainsi qu’aux valeurs</w:t>
      </w:r>
      <w:r w:rsidR="00637D14">
        <w:rPr>
          <w:rFonts w:ascii="Book Antiqua" w:hAnsi="Book Antiqua"/>
          <w:lang w:val="fr-FR"/>
        </w:rPr>
        <w:t xml:space="preserve"> positives (augmentation). Une classe à part consistes des pixels de valeur zéro (conservation, pas de changement). Les classes d’augmentation ou de diminution sont les suivantes :</w:t>
      </w:r>
    </w:p>
    <w:p w:rsidR="00637D14" w:rsidRDefault="00637D14" w:rsidP="00637D14">
      <w:pPr>
        <w:jc w:val="both"/>
        <w:rPr>
          <w:rFonts w:ascii="Book Antiqua" w:hAnsi="Book Antiqua"/>
          <w:lang w:val="fr-FR"/>
        </w:rPr>
      </w:pPr>
    </w:p>
    <w:p w:rsidR="00637D14" w:rsidRDefault="00637D14" w:rsidP="00637D14">
      <w:pPr>
        <w:numPr>
          <w:ilvl w:val="0"/>
          <w:numId w:val="3"/>
        </w:numPr>
        <w:jc w:val="both"/>
        <w:rPr>
          <w:rFonts w:ascii="Book Antiqua" w:hAnsi="Book Antiqua"/>
          <w:lang w:val="fr-FR"/>
        </w:rPr>
      </w:pPr>
      <w:r>
        <w:rPr>
          <w:rFonts w:ascii="Book Antiqua" w:hAnsi="Book Antiqua"/>
          <w:lang w:val="fr-FR"/>
        </w:rPr>
        <w:t>Pas de changement (les valeurs n’ont pas changées)</w:t>
      </w:r>
    </w:p>
    <w:p w:rsidR="00637D14" w:rsidRDefault="00637D14" w:rsidP="00637D14">
      <w:pPr>
        <w:numPr>
          <w:ilvl w:val="0"/>
          <w:numId w:val="3"/>
        </w:numPr>
        <w:jc w:val="both"/>
        <w:rPr>
          <w:rFonts w:ascii="Book Antiqua" w:hAnsi="Book Antiqua"/>
          <w:lang w:val="fr-FR"/>
        </w:rPr>
      </w:pPr>
      <w:r>
        <w:rPr>
          <w:rFonts w:ascii="Book Antiqua" w:hAnsi="Book Antiqua"/>
          <w:lang w:val="fr-FR"/>
        </w:rPr>
        <w:t xml:space="preserve">Légère (les valeurs ont augmentées ou diminuées à la limite de leur classe. </w:t>
      </w:r>
    </w:p>
    <w:p w:rsidR="00637D14" w:rsidRDefault="00637D14" w:rsidP="00637D14">
      <w:pPr>
        <w:numPr>
          <w:ilvl w:val="0"/>
          <w:numId w:val="3"/>
        </w:numPr>
        <w:jc w:val="both"/>
        <w:rPr>
          <w:rFonts w:ascii="Book Antiqua" w:hAnsi="Book Antiqua"/>
          <w:lang w:val="fr-FR"/>
        </w:rPr>
      </w:pPr>
      <w:r>
        <w:rPr>
          <w:rFonts w:ascii="Book Antiqua" w:hAnsi="Book Antiqua"/>
          <w:lang w:val="fr-FR"/>
        </w:rPr>
        <w:t>Diminution / augmentation (le pixel a changé la classe de couvert).</w:t>
      </w:r>
    </w:p>
    <w:p w:rsidR="00637D14" w:rsidRDefault="00FE1DAF" w:rsidP="00637D14">
      <w:pPr>
        <w:numPr>
          <w:ilvl w:val="0"/>
          <w:numId w:val="3"/>
        </w:numPr>
        <w:jc w:val="both"/>
        <w:rPr>
          <w:rFonts w:ascii="Book Antiqua" w:hAnsi="Book Antiqua"/>
          <w:lang w:val="fr-FR"/>
        </w:rPr>
      </w:pPr>
      <w:r>
        <w:rPr>
          <w:rFonts w:ascii="Book Antiqua" w:hAnsi="Book Antiqua"/>
          <w:lang w:val="fr-FR"/>
        </w:rPr>
        <w:t>Générale</w:t>
      </w:r>
      <w:r w:rsidR="00637D14">
        <w:rPr>
          <w:rFonts w:ascii="Book Antiqua" w:hAnsi="Book Antiqua"/>
          <w:lang w:val="fr-FR"/>
        </w:rPr>
        <w:t xml:space="preserve"> (la classe a changée plus d’une classe adjacente.</w:t>
      </w:r>
    </w:p>
    <w:p w:rsidR="00637D14" w:rsidRPr="002F44BE" w:rsidRDefault="00FE1DAF" w:rsidP="00637D14">
      <w:pPr>
        <w:numPr>
          <w:ilvl w:val="0"/>
          <w:numId w:val="3"/>
        </w:numPr>
        <w:jc w:val="both"/>
        <w:rPr>
          <w:rFonts w:ascii="Book Antiqua" w:hAnsi="Book Antiqua"/>
          <w:lang w:val="fr-FR"/>
        </w:rPr>
      </w:pPr>
      <w:r>
        <w:rPr>
          <w:rFonts w:ascii="Book Antiqua" w:hAnsi="Book Antiqua"/>
          <w:lang w:val="fr-FR"/>
        </w:rPr>
        <w:t>Très nette</w:t>
      </w:r>
      <w:r w:rsidR="00637D14">
        <w:rPr>
          <w:rFonts w:ascii="Book Antiqua" w:hAnsi="Book Antiqua"/>
          <w:lang w:val="fr-FR"/>
        </w:rPr>
        <w:t xml:space="preserve"> (la classe à changée &gt;</w:t>
      </w:r>
      <w:r w:rsidR="00637D14" w:rsidRPr="002F44BE">
        <w:rPr>
          <w:rFonts w:ascii="Book Antiqua" w:hAnsi="Book Antiqua"/>
          <w:lang w:val="fr-FR"/>
        </w:rPr>
        <w:t xml:space="preserve"> 2 classes</w:t>
      </w:r>
    </w:p>
    <w:p w:rsidR="00637D14" w:rsidRDefault="00637D14" w:rsidP="00B62AE9">
      <w:pPr>
        <w:jc w:val="both"/>
        <w:rPr>
          <w:rFonts w:ascii="Book Antiqua" w:hAnsi="Book Antiqua"/>
          <w:lang w:val="fr-FR"/>
        </w:rPr>
      </w:pPr>
    </w:p>
    <w:p w:rsidR="00A46D23" w:rsidRDefault="00637D14" w:rsidP="00B62AE9">
      <w:pPr>
        <w:jc w:val="both"/>
        <w:rPr>
          <w:rFonts w:ascii="Book Antiqua" w:hAnsi="Book Antiqua"/>
          <w:lang w:val="fr-FR"/>
        </w:rPr>
      </w:pPr>
      <w:r>
        <w:rPr>
          <w:rFonts w:ascii="Book Antiqua" w:hAnsi="Book Antiqua"/>
          <w:lang w:val="fr-FR"/>
        </w:rPr>
        <w:t xml:space="preserve">Même si en réalité il </w:t>
      </w:r>
      <w:r w:rsidR="00FE1DAF">
        <w:rPr>
          <w:rFonts w:ascii="Book Antiqua" w:hAnsi="Book Antiqua"/>
          <w:lang w:val="fr-FR"/>
        </w:rPr>
        <w:t>semble</w:t>
      </w:r>
      <w:r>
        <w:rPr>
          <w:rFonts w:ascii="Book Antiqua" w:hAnsi="Book Antiqua"/>
          <w:lang w:val="fr-FR"/>
        </w:rPr>
        <w:t xml:space="preserve"> peu probable qu’une unité pourrait évaluer de plus qu’une classe </w:t>
      </w:r>
      <w:r w:rsidR="002E5B69">
        <w:rPr>
          <w:rFonts w:ascii="Book Antiqua" w:hAnsi="Book Antiqua"/>
          <w:lang w:val="fr-FR"/>
        </w:rPr>
        <w:t xml:space="preserve">en sens augmentation </w:t>
      </w:r>
      <w:r>
        <w:rPr>
          <w:rFonts w:ascii="Book Antiqua" w:hAnsi="Book Antiqua"/>
          <w:lang w:val="fr-FR"/>
        </w:rPr>
        <w:t xml:space="preserve">(p.ex. savane arbustive vers savane boisée) cela arrive pour jusqu’à </w:t>
      </w:r>
      <w:r w:rsidR="00C50002">
        <w:rPr>
          <w:rFonts w:ascii="Book Antiqua" w:hAnsi="Book Antiqua"/>
          <w:lang w:val="fr-FR"/>
        </w:rPr>
        <w:t>3</w:t>
      </w:r>
      <w:r>
        <w:rPr>
          <w:rFonts w:ascii="Book Antiqua" w:hAnsi="Book Antiqua"/>
          <w:lang w:val="fr-FR"/>
        </w:rPr>
        <w:t xml:space="preserve">% des pixels. Cela pourrait être </w:t>
      </w:r>
      <w:r w:rsidR="007E2045">
        <w:rPr>
          <w:rFonts w:ascii="Book Antiqua" w:hAnsi="Book Antiqua"/>
          <w:lang w:val="fr-FR"/>
        </w:rPr>
        <w:t>négligeable si cela ne concern</w:t>
      </w:r>
      <w:r>
        <w:rPr>
          <w:rFonts w:ascii="Book Antiqua" w:hAnsi="Book Antiqua"/>
          <w:lang w:val="fr-FR"/>
        </w:rPr>
        <w:t>ait pas certain</w:t>
      </w:r>
      <w:r w:rsidR="007E2045">
        <w:rPr>
          <w:rFonts w:ascii="Book Antiqua" w:hAnsi="Book Antiqua"/>
          <w:lang w:val="fr-FR"/>
        </w:rPr>
        <w:t>e</w:t>
      </w:r>
      <w:r>
        <w:rPr>
          <w:rFonts w:ascii="Book Antiqua" w:hAnsi="Book Antiqua"/>
          <w:lang w:val="fr-FR"/>
        </w:rPr>
        <w:t xml:space="preserve">s </w:t>
      </w:r>
      <w:r w:rsidR="007E2045">
        <w:rPr>
          <w:rFonts w:ascii="Book Antiqua" w:hAnsi="Book Antiqua"/>
          <w:lang w:val="fr-FR"/>
        </w:rPr>
        <w:t>unités névralgiques</w:t>
      </w:r>
      <w:r>
        <w:rPr>
          <w:rFonts w:ascii="Book Antiqua" w:hAnsi="Book Antiqua"/>
          <w:lang w:val="fr-FR"/>
        </w:rPr>
        <w:t xml:space="preserve"> comme des zones </w:t>
      </w:r>
      <w:r w:rsidR="007E2045">
        <w:rPr>
          <w:rFonts w:ascii="Book Antiqua" w:hAnsi="Book Antiqua"/>
          <w:lang w:val="fr-FR"/>
        </w:rPr>
        <w:t xml:space="preserve">de </w:t>
      </w:r>
      <w:r>
        <w:rPr>
          <w:rFonts w:ascii="Book Antiqua" w:hAnsi="Book Antiqua"/>
          <w:lang w:val="fr-FR"/>
        </w:rPr>
        <w:t>cultures</w:t>
      </w:r>
      <w:r w:rsidR="00A46D23">
        <w:rPr>
          <w:rFonts w:ascii="Book Antiqua" w:hAnsi="Book Antiqua"/>
          <w:lang w:val="fr-FR"/>
        </w:rPr>
        <w:t xml:space="preserve"> et des zones arborées</w:t>
      </w:r>
      <w:r>
        <w:rPr>
          <w:rFonts w:ascii="Book Antiqua" w:hAnsi="Book Antiqua"/>
          <w:lang w:val="fr-FR"/>
        </w:rPr>
        <w:t>. En fait, les rotations</w:t>
      </w:r>
      <w:r w:rsidR="00363E30">
        <w:rPr>
          <w:rFonts w:ascii="Book Antiqua" w:hAnsi="Book Antiqua"/>
          <w:lang w:val="fr-FR"/>
        </w:rPr>
        <w:t xml:space="preserve"> agricoles causent ces changements de classes drastiq</w:t>
      </w:r>
      <w:r w:rsidR="002E5B69">
        <w:rPr>
          <w:rFonts w:ascii="Book Antiqua" w:hAnsi="Book Antiqua"/>
          <w:lang w:val="fr-FR"/>
        </w:rPr>
        <w:t>ues vers la diminution lors des défrichements mais a</w:t>
      </w:r>
      <w:r w:rsidR="00A66268">
        <w:rPr>
          <w:rFonts w:ascii="Book Antiqua" w:hAnsi="Book Antiqua"/>
          <w:lang w:val="fr-FR"/>
        </w:rPr>
        <w:t>u</w:t>
      </w:r>
      <w:r w:rsidR="002E5B69">
        <w:rPr>
          <w:rFonts w:ascii="Book Antiqua" w:hAnsi="Book Antiqua"/>
          <w:lang w:val="fr-FR"/>
        </w:rPr>
        <w:t>ssi vers des augmentations si des cultures tardives sont confronté</w:t>
      </w:r>
      <w:r w:rsidR="00A66268">
        <w:rPr>
          <w:rFonts w:ascii="Book Antiqua" w:hAnsi="Book Antiqua"/>
          <w:lang w:val="fr-FR"/>
        </w:rPr>
        <w:t>e</w:t>
      </w:r>
      <w:r w:rsidR="002E5B69">
        <w:rPr>
          <w:rFonts w:ascii="Book Antiqua" w:hAnsi="Book Antiqua"/>
          <w:lang w:val="fr-FR"/>
        </w:rPr>
        <w:t>s avec des bois</w:t>
      </w:r>
      <w:r w:rsidR="007E2045">
        <w:rPr>
          <w:rFonts w:ascii="Book Antiqua" w:hAnsi="Book Antiqua"/>
          <w:lang w:val="fr-FR"/>
        </w:rPr>
        <w:t xml:space="preserve"> dans le processus de classification</w:t>
      </w:r>
      <w:r w:rsidR="002E5B69">
        <w:rPr>
          <w:rFonts w:ascii="Book Antiqua" w:hAnsi="Book Antiqua"/>
          <w:lang w:val="fr-FR"/>
        </w:rPr>
        <w:t>. Cela co</w:t>
      </w:r>
      <w:r w:rsidR="002E5B69">
        <w:rPr>
          <w:rFonts w:ascii="Book Antiqua" w:hAnsi="Book Antiqua"/>
          <w:lang w:val="fr-FR"/>
        </w:rPr>
        <w:t>n</w:t>
      </w:r>
      <w:r w:rsidR="002E5B69">
        <w:rPr>
          <w:rFonts w:ascii="Book Antiqua" w:hAnsi="Book Antiqua"/>
          <w:lang w:val="fr-FR"/>
        </w:rPr>
        <w:t>cerne surtout les cultures de décrue</w:t>
      </w:r>
      <w:r w:rsidR="00A66268">
        <w:rPr>
          <w:rFonts w:ascii="Book Antiqua" w:hAnsi="Book Antiqua"/>
          <w:lang w:val="fr-FR"/>
        </w:rPr>
        <w:t xml:space="preserve"> ayant beaucoup de biomasse et d’ombre interne qui sont encore vertes sur les images de novembre. Nous n’avons pas appliqué des masques pour les cultures, faute de données précises et pour présenter les résultats </w:t>
      </w:r>
      <w:r w:rsidR="0051018B">
        <w:rPr>
          <w:rFonts w:ascii="Book Antiqua" w:hAnsi="Book Antiqua"/>
          <w:lang w:val="fr-FR"/>
        </w:rPr>
        <w:t>complets</w:t>
      </w:r>
      <w:r w:rsidR="00A66268">
        <w:rPr>
          <w:rFonts w:ascii="Book Antiqua" w:hAnsi="Book Antiqua"/>
          <w:lang w:val="fr-FR"/>
        </w:rPr>
        <w:t xml:space="preserve">. </w:t>
      </w:r>
    </w:p>
    <w:p w:rsidR="00637D14" w:rsidRDefault="00C50002" w:rsidP="00B62AE9">
      <w:pPr>
        <w:jc w:val="both"/>
        <w:rPr>
          <w:rFonts w:ascii="Book Antiqua" w:hAnsi="Book Antiqua"/>
          <w:lang w:val="fr-FR"/>
        </w:rPr>
      </w:pPr>
      <w:r>
        <w:rPr>
          <w:rFonts w:ascii="Book Antiqua" w:hAnsi="Book Antiqua"/>
          <w:lang w:val="fr-FR"/>
        </w:rPr>
        <w:t xml:space="preserve">Une autre raison pour des diminutions ou augmentations drastiques sont les effets des feux. Après un feu, les valeurs NDVI tentent vers des valeurs très négatives, mais </w:t>
      </w:r>
      <w:r>
        <w:rPr>
          <w:rFonts w:ascii="Book Antiqua" w:hAnsi="Book Antiqua"/>
          <w:lang w:val="fr-FR"/>
        </w:rPr>
        <w:lastRenderedPageBreak/>
        <w:t>les feuilles des arbustes et arbres peuvent repousser rapidement, et drastiquement changer le signal capté par les senseurs des satellites.</w:t>
      </w:r>
    </w:p>
    <w:p w:rsidR="00C50002" w:rsidRDefault="00C50002" w:rsidP="00B62AE9">
      <w:pPr>
        <w:jc w:val="both"/>
        <w:rPr>
          <w:rFonts w:ascii="Book Antiqua" w:hAnsi="Book Antiqua"/>
          <w:lang w:val="fr-FR"/>
        </w:rPr>
      </w:pPr>
    </w:p>
    <w:p w:rsidR="00C50002" w:rsidRDefault="00C50002" w:rsidP="00B62AE9">
      <w:pPr>
        <w:jc w:val="both"/>
        <w:rPr>
          <w:rFonts w:ascii="Book Antiqua" w:hAnsi="Book Antiqua"/>
          <w:lang w:val="fr-FR"/>
        </w:rPr>
      </w:pPr>
      <w:r>
        <w:rPr>
          <w:rFonts w:ascii="Book Antiqua" w:hAnsi="Book Antiqua"/>
          <w:lang w:val="fr-FR"/>
        </w:rPr>
        <w:t>Enfin, au bout de dix ans avec une pluviométrie assez régulière, des zones entières peuvent changer en densité ligneuse – comme nous l’avons constaté sur le terrain envers Kour  et sur le chemin vers Moudji Sud où des jeunes arbres ne laissent pa</w:t>
      </w:r>
      <w:r>
        <w:rPr>
          <w:rFonts w:ascii="Book Antiqua" w:hAnsi="Book Antiqua"/>
          <w:lang w:val="fr-FR"/>
        </w:rPr>
        <w:t>r</w:t>
      </w:r>
      <w:r>
        <w:rPr>
          <w:rFonts w:ascii="Book Antiqua" w:hAnsi="Book Antiqua"/>
          <w:lang w:val="fr-FR"/>
        </w:rPr>
        <w:t>fois plus de place pour passer.</w:t>
      </w:r>
    </w:p>
    <w:p w:rsidR="000C762C" w:rsidRPr="00F2062E" w:rsidRDefault="000C762C" w:rsidP="000C762C">
      <w:pPr>
        <w:pStyle w:val="Titre1"/>
        <w:rPr>
          <w:rFonts w:ascii="Cambria" w:hAnsi="Cambria"/>
          <w:lang w:val="fr-FR"/>
        </w:rPr>
      </w:pPr>
      <w:r>
        <w:rPr>
          <w:lang w:val="fr-FR"/>
        </w:rPr>
        <w:br w:type="page"/>
      </w:r>
      <w:bookmarkStart w:id="56" w:name="_Toc258693169"/>
      <w:r w:rsidRPr="00F2062E">
        <w:rPr>
          <w:rFonts w:ascii="Cambria" w:hAnsi="Cambria"/>
          <w:lang w:val="fr-FR"/>
        </w:rPr>
        <w:lastRenderedPageBreak/>
        <w:t>Evolution végétale</w:t>
      </w:r>
      <w:r w:rsidR="00486407" w:rsidRPr="00F2062E">
        <w:rPr>
          <w:rFonts w:ascii="Cambria" w:hAnsi="Cambria"/>
          <w:lang w:val="fr-FR"/>
        </w:rPr>
        <w:t xml:space="preserve"> au niveau des espaces GLC ciblées</w:t>
      </w:r>
      <w:bookmarkEnd w:id="56"/>
    </w:p>
    <w:p w:rsidR="000C762C" w:rsidRPr="000F100F" w:rsidRDefault="000C762C" w:rsidP="00B62AE9">
      <w:pPr>
        <w:jc w:val="both"/>
        <w:rPr>
          <w:rFonts w:ascii="Book Antiqua" w:hAnsi="Book Antiqua"/>
          <w:lang w:val="fr-FR"/>
        </w:rPr>
      </w:pPr>
    </w:p>
    <w:p w:rsidR="00CB7823" w:rsidRDefault="00363E30" w:rsidP="00637D14">
      <w:pPr>
        <w:pStyle w:val="Titre2"/>
        <w:rPr>
          <w:rFonts w:ascii="Cambria" w:hAnsi="Cambria"/>
          <w:sz w:val="28"/>
          <w:szCs w:val="28"/>
        </w:rPr>
      </w:pPr>
      <w:bookmarkStart w:id="57" w:name="_Toc258693170"/>
      <w:r w:rsidRPr="00363E30">
        <w:rPr>
          <w:rFonts w:ascii="Cambria" w:hAnsi="Cambria"/>
          <w:sz w:val="28"/>
          <w:szCs w:val="28"/>
        </w:rPr>
        <w:t xml:space="preserve">Evolutions végétales au </w:t>
      </w:r>
      <w:r w:rsidR="00B62AE9" w:rsidRPr="00363E30">
        <w:rPr>
          <w:rFonts w:ascii="Cambria" w:hAnsi="Cambria"/>
          <w:sz w:val="28"/>
          <w:szCs w:val="28"/>
        </w:rPr>
        <w:t>Guidimakha</w:t>
      </w:r>
      <w:bookmarkEnd w:id="57"/>
    </w:p>
    <w:p w:rsidR="00C50002" w:rsidRDefault="00C50002" w:rsidP="00C50002">
      <w:pPr>
        <w:rPr>
          <w:lang w:val="fr-FR"/>
        </w:rPr>
      </w:pPr>
    </w:p>
    <w:p w:rsidR="00C50002" w:rsidRPr="000C37EC" w:rsidRDefault="00C50002" w:rsidP="000C37EC">
      <w:pPr>
        <w:jc w:val="both"/>
        <w:rPr>
          <w:rFonts w:ascii="Book Antiqua" w:hAnsi="Book Antiqua"/>
          <w:lang w:val="fr-FR"/>
        </w:rPr>
      </w:pPr>
      <w:r w:rsidRPr="000C37EC">
        <w:rPr>
          <w:rFonts w:ascii="Book Antiqua" w:hAnsi="Book Antiqua"/>
          <w:lang w:val="fr-FR"/>
        </w:rPr>
        <w:t xml:space="preserve">L’illustration suivante donne un aperçu des changements au niveau des espaces de Guidimakha. </w:t>
      </w:r>
      <w:r w:rsidR="00815425" w:rsidRPr="000C37EC">
        <w:rPr>
          <w:rFonts w:ascii="Book Antiqua" w:hAnsi="Book Antiqua"/>
          <w:lang w:val="fr-FR"/>
        </w:rPr>
        <w:t>Il est bien visible que des changements se présentent souvent comme bandes ce qui laisse penser à des facteurs climatiques mais aussi à l’influence des feux.</w:t>
      </w:r>
    </w:p>
    <w:p w:rsidR="00815425" w:rsidRPr="000C37EC" w:rsidRDefault="00815425" w:rsidP="000C37EC">
      <w:pPr>
        <w:jc w:val="both"/>
        <w:rPr>
          <w:rFonts w:ascii="Book Antiqua" w:hAnsi="Book Antiqua"/>
          <w:lang w:val="fr-FR"/>
        </w:rPr>
      </w:pPr>
    </w:p>
    <w:p w:rsidR="00815425" w:rsidRPr="000C37EC" w:rsidRDefault="00815425" w:rsidP="000C37EC">
      <w:pPr>
        <w:jc w:val="both"/>
        <w:rPr>
          <w:rFonts w:ascii="Book Antiqua" w:hAnsi="Book Antiqua"/>
          <w:lang w:val="fr-FR"/>
        </w:rPr>
      </w:pPr>
      <w:r w:rsidRPr="000C37EC">
        <w:rPr>
          <w:rFonts w:ascii="Book Antiqua" w:hAnsi="Book Antiqua"/>
          <w:lang w:val="fr-FR"/>
        </w:rPr>
        <w:t>Parfois les zones dégradées s’arrêtent presque exactement sur les limites d’une e</w:t>
      </w:r>
      <w:r w:rsidRPr="000C37EC">
        <w:rPr>
          <w:rFonts w:ascii="Book Antiqua" w:hAnsi="Book Antiqua"/>
          <w:lang w:val="fr-FR"/>
        </w:rPr>
        <w:t>s</w:t>
      </w:r>
      <w:r w:rsidRPr="000C37EC">
        <w:rPr>
          <w:rFonts w:ascii="Book Antiqua" w:hAnsi="Book Antiqua"/>
          <w:lang w:val="fr-FR"/>
        </w:rPr>
        <w:t>pace avoisinante. Cela peut être du à des différences de  gestion mais aussi aux l</w:t>
      </w:r>
      <w:r w:rsidRPr="000C37EC">
        <w:rPr>
          <w:rFonts w:ascii="Book Antiqua" w:hAnsi="Book Antiqua"/>
          <w:lang w:val="fr-FR"/>
        </w:rPr>
        <w:t>i</w:t>
      </w:r>
      <w:r w:rsidRPr="000C37EC">
        <w:rPr>
          <w:rFonts w:ascii="Book Antiqua" w:hAnsi="Book Antiqua"/>
          <w:lang w:val="fr-FR"/>
        </w:rPr>
        <w:t>mites naturelles choisies qui influences l’extension des feux - et parfois des pluies. Un exemple se trouve au niveau de la limite entre Lahraj Sud  et Oudhn Levrass.</w:t>
      </w:r>
    </w:p>
    <w:p w:rsidR="00815425" w:rsidRPr="000C37EC" w:rsidRDefault="00815425" w:rsidP="000C37EC">
      <w:pPr>
        <w:jc w:val="both"/>
        <w:rPr>
          <w:rFonts w:ascii="Book Antiqua" w:hAnsi="Book Antiqua"/>
          <w:lang w:val="fr-FR"/>
        </w:rPr>
      </w:pPr>
    </w:p>
    <w:p w:rsidR="00815425" w:rsidRPr="000C37EC" w:rsidRDefault="00815425" w:rsidP="000C37EC">
      <w:pPr>
        <w:jc w:val="both"/>
        <w:rPr>
          <w:rFonts w:ascii="Book Antiqua" w:hAnsi="Book Antiqua"/>
          <w:lang w:val="fr-FR"/>
        </w:rPr>
      </w:pPr>
      <w:r w:rsidRPr="000C37EC">
        <w:rPr>
          <w:rFonts w:ascii="Book Antiqua" w:hAnsi="Book Antiqua"/>
          <w:lang w:val="fr-FR"/>
        </w:rPr>
        <w:t>Les deux extrêmes, Moudji Sud pour le bon et Tachott / Hassi Cheggar pour le mal se laissent expliquer par des mesures de gestion. Au niveau de Hassi Cheggar, l’extension des champs a été déjà constatée en 2007 par l’auteur, des défrichements on eu lieu et peut être aussi des feux. A Moudji Sud les bas fonds sont bien gérés, et la végétation ligneuse</w:t>
      </w:r>
      <w:r w:rsidR="00DE1D9F" w:rsidRPr="000C37EC">
        <w:rPr>
          <w:rFonts w:ascii="Book Antiqua" w:hAnsi="Book Antiqua"/>
          <w:lang w:val="fr-FR"/>
        </w:rPr>
        <w:t xml:space="preserve"> s’étende d’avantage. Au niveau des glacis d’accumulation et de collines, la repousse de </w:t>
      </w:r>
      <w:r w:rsidR="000C37EC" w:rsidRPr="000C37EC">
        <w:rPr>
          <w:rFonts w:ascii="Book Antiqua" w:hAnsi="Book Antiqua"/>
          <w:lang w:val="fr-FR"/>
        </w:rPr>
        <w:t>petits</w:t>
      </w:r>
      <w:r w:rsidR="00DE1D9F" w:rsidRPr="000C37EC">
        <w:rPr>
          <w:rFonts w:ascii="Book Antiqua" w:hAnsi="Book Antiqua"/>
          <w:lang w:val="fr-FR"/>
        </w:rPr>
        <w:t xml:space="preserve"> arbres peut être </w:t>
      </w:r>
      <w:r w:rsidR="000C37EC" w:rsidRPr="000C37EC">
        <w:rPr>
          <w:rFonts w:ascii="Book Antiqua" w:hAnsi="Book Antiqua"/>
          <w:lang w:val="fr-FR"/>
        </w:rPr>
        <w:t>jugée</w:t>
      </w:r>
      <w:r w:rsidR="00DE1D9F" w:rsidRPr="000C37EC">
        <w:rPr>
          <w:rFonts w:ascii="Book Antiqua" w:hAnsi="Book Antiqua"/>
          <w:lang w:val="fr-FR"/>
        </w:rPr>
        <w:t xml:space="preserve"> comme </w:t>
      </w:r>
      <w:r w:rsidR="000C37EC" w:rsidRPr="000C37EC">
        <w:rPr>
          <w:rFonts w:ascii="Book Antiqua" w:hAnsi="Book Antiqua"/>
          <w:lang w:val="fr-FR"/>
        </w:rPr>
        <w:t>spectaculaire</w:t>
      </w:r>
      <w:r w:rsidR="00DE1D9F" w:rsidRPr="000C37EC">
        <w:rPr>
          <w:rFonts w:ascii="Book Antiqua" w:hAnsi="Book Antiqua"/>
          <w:lang w:val="fr-FR"/>
        </w:rPr>
        <w:t>.</w:t>
      </w:r>
    </w:p>
    <w:p w:rsidR="006942C6" w:rsidRDefault="00C647A7" w:rsidP="00260C17">
      <w:pPr>
        <w:jc w:val="both"/>
        <w:rPr>
          <w:rFonts w:ascii="Book Antiqua" w:hAnsi="Book Antiqua"/>
          <w:lang w:val="fr-FR"/>
        </w:rPr>
      </w:pPr>
      <w:r w:rsidRPr="00C647A7">
        <w:rPr>
          <w:noProof/>
          <w:lang w:val="fr-FR" w:eastAsia="fr-FR"/>
        </w:rPr>
        <w:lastRenderedPageBreak/>
        <w:drawing>
          <wp:inline distT="0" distB="0" distL="0" distR="0">
            <wp:extent cx="5760720" cy="81588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srcRect/>
                    <a:stretch>
                      <a:fillRect/>
                    </a:stretch>
                  </pic:blipFill>
                  <pic:spPr bwMode="auto">
                    <a:xfrm>
                      <a:off x="0" y="0"/>
                      <a:ext cx="5760720" cy="8158800"/>
                    </a:xfrm>
                    <a:prstGeom prst="rect">
                      <a:avLst/>
                    </a:prstGeom>
                    <a:noFill/>
                    <a:ln w="9525">
                      <a:noFill/>
                      <a:miter lim="800000"/>
                      <a:headEnd/>
                      <a:tailEnd/>
                    </a:ln>
                  </pic:spPr>
                </pic:pic>
              </a:graphicData>
            </a:graphic>
          </wp:inline>
        </w:drawing>
      </w:r>
    </w:p>
    <w:p w:rsidR="00C647A7" w:rsidRDefault="00C647A7" w:rsidP="0051018B">
      <w:pPr>
        <w:pStyle w:val="Lgende"/>
        <w:rPr>
          <w:i/>
          <w:sz w:val="22"/>
          <w:szCs w:val="22"/>
          <w:lang w:val="fr-FR"/>
        </w:rPr>
      </w:pPr>
    </w:p>
    <w:p w:rsidR="00C647A7" w:rsidRDefault="00C647A7" w:rsidP="0051018B">
      <w:pPr>
        <w:pStyle w:val="Lgende"/>
        <w:rPr>
          <w:i/>
          <w:sz w:val="22"/>
          <w:szCs w:val="22"/>
          <w:lang w:val="fr-FR"/>
        </w:rPr>
      </w:pPr>
    </w:p>
    <w:p w:rsidR="0051018B" w:rsidRPr="0051018B" w:rsidRDefault="0051018B" w:rsidP="0051018B">
      <w:pPr>
        <w:pStyle w:val="Lgende"/>
        <w:rPr>
          <w:rFonts w:ascii="Book Antiqua" w:hAnsi="Book Antiqua"/>
          <w:i/>
          <w:sz w:val="22"/>
          <w:szCs w:val="22"/>
          <w:lang w:val="fr-FR"/>
        </w:rPr>
      </w:pPr>
      <w:bookmarkStart w:id="58" w:name="_Toc258693198"/>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15</w:t>
      </w:r>
      <w:r w:rsidR="00A22FCA" w:rsidRPr="0051018B">
        <w:rPr>
          <w:i/>
          <w:sz w:val="22"/>
          <w:szCs w:val="22"/>
        </w:rPr>
        <w:fldChar w:fldCharType="end"/>
      </w:r>
      <w:r w:rsidRPr="0051018B">
        <w:rPr>
          <w:i/>
          <w:sz w:val="22"/>
          <w:szCs w:val="22"/>
          <w:lang w:val="fr-FR"/>
        </w:rPr>
        <w:t xml:space="preserve"> Carte de l’évolution de la végétation ligneuse à </w:t>
      </w:r>
      <w:r w:rsidR="00C647A7">
        <w:rPr>
          <w:i/>
          <w:sz w:val="22"/>
          <w:szCs w:val="22"/>
          <w:lang w:val="fr-FR"/>
        </w:rPr>
        <w:t>Guidimakha 1999 - 2009</w:t>
      </w:r>
      <w:bookmarkEnd w:id="58"/>
    </w:p>
    <w:p w:rsidR="006942C6" w:rsidRDefault="006942C6" w:rsidP="00260C17">
      <w:pPr>
        <w:jc w:val="both"/>
        <w:rPr>
          <w:rFonts w:ascii="Book Antiqua" w:hAnsi="Book Antiqua"/>
          <w:lang w:val="fr-FR"/>
        </w:rPr>
      </w:pPr>
    </w:p>
    <w:p w:rsidR="00D133D9" w:rsidRDefault="00D133D9" w:rsidP="00D133D9">
      <w:pPr>
        <w:pStyle w:val="Titre3"/>
        <w:rPr>
          <w:lang w:val="fr-FR"/>
        </w:rPr>
      </w:pPr>
      <w:bookmarkStart w:id="59" w:name="_Toc258693171"/>
      <w:r>
        <w:rPr>
          <w:lang w:val="fr-FR"/>
        </w:rPr>
        <w:lastRenderedPageBreak/>
        <w:t>Conclusion pour Guidimakha</w:t>
      </w:r>
      <w:bookmarkEnd w:id="59"/>
    </w:p>
    <w:p w:rsidR="00D133D9" w:rsidRDefault="00D133D9" w:rsidP="00D133D9">
      <w:pPr>
        <w:jc w:val="both"/>
        <w:rPr>
          <w:rFonts w:ascii="Book Antiqua" w:hAnsi="Book Antiqua"/>
          <w:lang w:val="fr-FR"/>
        </w:rPr>
      </w:pPr>
      <w:r w:rsidRPr="00D133D9">
        <w:rPr>
          <w:rFonts w:ascii="Book Antiqua" w:hAnsi="Book Antiqua"/>
          <w:lang w:val="fr-FR"/>
        </w:rPr>
        <w:t>La végétation ligneuse de densifiée  dans des grandes parties du Guidimakha se qui se traduisait en une extension des classes végétales plus denses. Cela concerne ég</w:t>
      </w:r>
      <w:r w:rsidRPr="00D133D9">
        <w:rPr>
          <w:rFonts w:ascii="Book Antiqua" w:hAnsi="Book Antiqua"/>
          <w:lang w:val="fr-FR"/>
        </w:rPr>
        <w:t>a</w:t>
      </w:r>
      <w:r w:rsidRPr="00D133D9">
        <w:rPr>
          <w:rFonts w:ascii="Book Antiqua" w:hAnsi="Book Antiqua"/>
          <w:lang w:val="fr-FR"/>
        </w:rPr>
        <w:t>lement les espaces AGLC anciennes comme les nouvelles espaces. L’envergure de la réhabilitation est cependant plus grande si les espaces sont sous gestion GLC depuis au moins trois ans.</w:t>
      </w:r>
    </w:p>
    <w:p w:rsidR="00D133D9" w:rsidRPr="00D133D9" w:rsidRDefault="00D133D9" w:rsidP="00D133D9">
      <w:pPr>
        <w:jc w:val="both"/>
        <w:rPr>
          <w:rFonts w:ascii="Book Antiqua" w:hAnsi="Book Antiqua"/>
          <w:lang w:val="fr-FR"/>
        </w:rPr>
      </w:pPr>
    </w:p>
    <w:p w:rsidR="00E6575D" w:rsidRDefault="00D133D9" w:rsidP="00D133D9">
      <w:pPr>
        <w:jc w:val="both"/>
        <w:rPr>
          <w:rFonts w:ascii="Book Antiqua" w:hAnsi="Book Antiqua"/>
          <w:lang w:val="fr-FR"/>
        </w:rPr>
      </w:pPr>
      <w:r w:rsidRPr="00D133D9">
        <w:rPr>
          <w:rFonts w:ascii="Book Antiqua" w:hAnsi="Book Antiqua"/>
          <w:lang w:val="fr-FR"/>
        </w:rPr>
        <w:t>Des aménagements (hydro-) agricoles et des défrichements (des anciennes jachères) ont causé un recul de la végétation ligneuse dense dans des bas fonds de T</w:t>
      </w:r>
      <w:r w:rsidRPr="00D133D9">
        <w:rPr>
          <w:rFonts w:ascii="Book Antiqua" w:hAnsi="Book Antiqua"/>
          <w:lang w:val="fr-FR"/>
        </w:rPr>
        <w:t>a</w:t>
      </w:r>
      <w:r w:rsidRPr="00D133D9">
        <w:rPr>
          <w:rFonts w:ascii="Book Antiqua" w:hAnsi="Book Antiqua"/>
          <w:lang w:val="fr-FR"/>
        </w:rPr>
        <w:t>chott/Hassi Cheggar et la zone témoin, cela concerne aussi la savane arbustive qui se transformait en partie en sols nus agricoles.</w:t>
      </w:r>
    </w:p>
    <w:p w:rsidR="00D133D9" w:rsidRDefault="00D133D9">
      <w:pPr>
        <w:rPr>
          <w:rFonts w:ascii="Book Antiqua" w:hAnsi="Book Antiqua"/>
          <w:lang w:val="fr-FR"/>
        </w:rPr>
      </w:pPr>
      <w:r>
        <w:rPr>
          <w:rFonts w:ascii="Book Antiqua" w:hAnsi="Book Antiqua"/>
          <w:lang w:val="fr-FR"/>
        </w:rPr>
        <w:br w:type="page"/>
      </w:r>
    </w:p>
    <w:p w:rsidR="000B67B2" w:rsidRPr="00C8742A" w:rsidRDefault="00C8742A" w:rsidP="00950866">
      <w:pPr>
        <w:pStyle w:val="Titre2"/>
        <w:rPr>
          <w:rFonts w:ascii="Cambria" w:hAnsi="Cambria"/>
          <w:sz w:val="28"/>
          <w:szCs w:val="28"/>
        </w:rPr>
      </w:pPr>
      <w:bookmarkStart w:id="60" w:name="_Toc258693172"/>
      <w:r w:rsidRPr="00C8742A">
        <w:rPr>
          <w:rFonts w:ascii="Cambria" w:hAnsi="Cambria"/>
          <w:sz w:val="28"/>
          <w:szCs w:val="28"/>
        </w:rPr>
        <w:lastRenderedPageBreak/>
        <w:t xml:space="preserve">Evolutions végétales au </w:t>
      </w:r>
      <w:r w:rsidR="001000D2" w:rsidRPr="00C8742A">
        <w:rPr>
          <w:rFonts w:ascii="Cambria" w:hAnsi="Cambria"/>
          <w:sz w:val="28"/>
          <w:szCs w:val="28"/>
        </w:rPr>
        <w:t>Hodh El Gharbi</w:t>
      </w:r>
      <w:bookmarkEnd w:id="60"/>
    </w:p>
    <w:p w:rsidR="001000D2" w:rsidRDefault="001000D2" w:rsidP="00260C17">
      <w:pPr>
        <w:jc w:val="both"/>
        <w:rPr>
          <w:rFonts w:ascii="Book Antiqua" w:hAnsi="Book Antiqua"/>
          <w:lang w:val="fr-FR"/>
        </w:rPr>
      </w:pPr>
    </w:p>
    <w:p w:rsidR="00DE1D9F" w:rsidRDefault="00DE1D9F" w:rsidP="00260C17">
      <w:pPr>
        <w:jc w:val="both"/>
        <w:rPr>
          <w:rFonts w:ascii="Book Antiqua" w:hAnsi="Book Antiqua"/>
          <w:lang w:val="fr-FR"/>
        </w:rPr>
      </w:pPr>
      <w:r>
        <w:rPr>
          <w:rFonts w:ascii="Book Antiqua" w:hAnsi="Book Antiqua"/>
          <w:lang w:val="fr-FR"/>
        </w:rPr>
        <w:t>Les changements détectés au Hodh el Gharbi sont stratifiés. Le coté Ouest a subi le plus d’augmentation de biomasse avec une diminution vers l’Est.</w:t>
      </w:r>
    </w:p>
    <w:p w:rsidR="00DE1D9F" w:rsidRPr="00D133D9" w:rsidRDefault="00DE1D9F" w:rsidP="00260C17">
      <w:pPr>
        <w:jc w:val="both"/>
        <w:rPr>
          <w:rFonts w:ascii="Book Antiqua" w:hAnsi="Book Antiqua"/>
          <w:b/>
          <w:lang w:val="fr-FR"/>
        </w:rPr>
      </w:pPr>
    </w:p>
    <w:p w:rsidR="00DE1D9F" w:rsidRDefault="00DE1D9F" w:rsidP="00260C17">
      <w:pPr>
        <w:jc w:val="both"/>
        <w:rPr>
          <w:rFonts w:ascii="Book Antiqua" w:hAnsi="Book Antiqua"/>
          <w:lang w:val="fr-FR"/>
        </w:rPr>
      </w:pPr>
      <w:r>
        <w:rPr>
          <w:rFonts w:ascii="Book Antiqua" w:hAnsi="Book Antiqua"/>
          <w:lang w:val="fr-FR"/>
        </w:rPr>
        <w:t>Comme au Guidimakha, il y a parfois</w:t>
      </w:r>
      <w:r w:rsidR="001E54A1">
        <w:rPr>
          <w:rFonts w:ascii="Book Antiqua" w:hAnsi="Book Antiqua"/>
          <w:lang w:val="fr-FR"/>
        </w:rPr>
        <w:t xml:space="preserve"> des limites très nettes de dégradation / am</w:t>
      </w:r>
      <w:r w:rsidR="001E54A1">
        <w:rPr>
          <w:rFonts w:ascii="Book Antiqua" w:hAnsi="Book Antiqua"/>
          <w:lang w:val="fr-FR"/>
        </w:rPr>
        <w:t>é</w:t>
      </w:r>
      <w:r w:rsidR="001E54A1">
        <w:rPr>
          <w:rFonts w:ascii="Book Antiqua" w:hAnsi="Book Antiqua"/>
          <w:lang w:val="fr-FR"/>
        </w:rPr>
        <w:t>lioration. L’exemple le plus frappant est l’espace d’Ould Agueila, où l’oued principal sépare la zone de dégradation (en ce cas à l’Ouest) de la zone de dégradation (à l’Est). Ceci est une forte indication qu’il s’agit d’un effet de feux.</w:t>
      </w:r>
    </w:p>
    <w:p w:rsidR="001E54A1" w:rsidRDefault="001E54A1" w:rsidP="00260C17">
      <w:pPr>
        <w:jc w:val="both"/>
        <w:rPr>
          <w:rFonts w:ascii="Book Antiqua" w:hAnsi="Book Antiqua"/>
          <w:lang w:val="fr-FR"/>
        </w:rPr>
      </w:pPr>
    </w:p>
    <w:p w:rsidR="001E54A1" w:rsidRDefault="00D44968" w:rsidP="00260C17">
      <w:pPr>
        <w:jc w:val="both"/>
        <w:rPr>
          <w:rFonts w:ascii="Book Antiqua" w:hAnsi="Book Antiqua"/>
          <w:lang w:val="fr-FR"/>
        </w:rPr>
      </w:pPr>
      <w:r>
        <w:rPr>
          <w:rFonts w:ascii="Book Antiqua" w:hAnsi="Book Antiqua"/>
          <w:lang w:val="fr-FR"/>
        </w:rPr>
        <w:t>Au niveau de Chlim et surtout de Goungel nous avons eu des problèmes de rectific</w:t>
      </w:r>
      <w:r>
        <w:rPr>
          <w:rFonts w:ascii="Book Antiqua" w:hAnsi="Book Antiqua"/>
          <w:lang w:val="fr-FR"/>
        </w:rPr>
        <w:t>a</w:t>
      </w:r>
      <w:r>
        <w:rPr>
          <w:rFonts w:ascii="Book Antiqua" w:hAnsi="Book Antiqua"/>
          <w:lang w:val="fr-FR"/>
        </w:rPr>
        <w:t>tion d’imagerie SPOT, faut d</w:t>
      </w:r>
      <w:r w:rsidR="00D133D9">
        <w:rPr>
          <w:rFonts w:ascii="Book Antiqua" w:hAnsi="Book Antiqua"/>
          <w:lang w:val="fr-FR"/>
        </w:rPr>
        <w:t xml:space="preserve">e points de contrôle. L’erreur </w:t>
      </w:r>
      <w:r>
        <w:rPr>
          <w:rFonts w:ascii="Book Antiqua" w:hAnsi="Book Antiqua"/>
          <w:lang w:val="fr-FR"/>
        </w:rPr>
        <w:t>géométrique peut a</w:t>
      </w:r>
      <w:r>
        <w:rPr>
          <w:rFonts w:ascii="Book Antiqua" w:hAnsi="Book Antiqua"/>
          <w:lang w:val="fr-FR"/>
        </w:rPr>
        <w:t>t</w:t>
      </w:r>
      <w:r>
        <w:rPr>
          <w:rFonts w:ascii="Book Antiqua" w:hAnsi="Book Antiqua"/>
          <w:lang w:val="fr-FR"/>
        </w:rPr>
        <w:t>teindre trois pixels par endroit ce qui se voit à Goungel coté Est au niveau de l’oued. Au niveau des chiffre</w:t>
      </w:r>
      <w:r w:rsidR="002C1764">
        <w:rPr>
          <w:rFonts w:ascii="Book Antiqua" w:hAnsi="Book Antiqua"/>
          <w:lang w:val="fr-FR"/>
        </w:rPr>
        <w:t>s</w:t>
      </w:r>
      <w:r>
        <w:rPr>
          <w:rFonts w:ascii="Book Antiqua" w:hAnsi="Book Antiqua"/>
          <w:lang w:val="fr-FR"/>
        </w:rPr>
        <w:t xml:space="preserve"> cela ne pose pas trop </w:t>
      </w:r>
      <w:r w:rsidR="002C1764">
        <w:rPr>
          <w:rFonts w:ascii="Book Antiqua" w:hAnsi="Book Antiqua"/>
          <w:lang w:val="fr-FR"/>
        </w:rPr>
        <w:t>d</w:t>
      </w:r>
      <w:r>
        <w:rPr>
          <w:rFonts w:ascii="Book Antiqua" w:hAnsi="Book Antiqua"/>
          <w:lang w:val="fr-FR"/>
        </w:rPr>
        <w:t>e problèmes  comme les bilans sont équilibrés, c'est-à-dire</w:t>
      </w:r>
      <w:r w:rsidR="00D133D9">
        <w:rPr>
          <w:rFonts w:ascii="Book Antiqua" w:hAnsi="Book Antiqua"/>
          <w:lang w:val="fr-FR"/>
        </w:rPr>
        <w:t xml:space="preserve"> quand un endroit est classifié</w:t>
      </w:r>
      <w:r>
        <w:rPr>
          <w:rFonts w:ascii="Book Antiqua" w:hAnsi="Book Antiqua"/>
          <w:lang w:val="fr-FR"/>
        </w:rPr>
        <w:t xml:space="preserve"> dégradé par erreur, le même en</w:t>
      </w:r>
      <w:r w:rsidR="002C1764">
        <w:rPr>
          <w:rFonts w:ascii="Book Antiqua" w:hAnsi="Book Antiqua"/>
          <w:lang w:val="fr-FR"/>
        </w:rPr>
        <w:t>droit v</w:t>
      </w:r>
      <w:r>
        <w:rPr>
          <w:rFonts w:ascii="Book Antiqua" w:hAnsi="Book Antiqua"/>
          <w:lang w:val="fr-FR"/>
        </w:rPr>
        <w:t>a être classifié come amélioré à coté, ce qui résulte en la compensation au niveau des chiffres.</w:t>
      </w:r>
    </w:p>
    <w:p w:rsidR="00DE1D9F" w:rsidRDefault="00DE1D9F">
      <w:pPr>
        <w:rPr>
          <w:rFonts w:ascii="Book Antiqua" w:hAnsi="Book Antiqua"/>
          <w:lang w:val="fr-FR"/>
        </w:rPr>
      </w:pPr>
      <w:r>
        <w:rPr>
          <w:rFonts w:ascii="Book Antiqua" w:hAnsi="Book Antiqua"/>
          <w:lang w:val="fr-FR"/>
        </w:rPr>
        <w:br w:type="page"/>
      </w:r>
    </w:p>
    <w:p w:rsidR="00255DE5" w:rsidRDefault="00255DE5" w:rsidP="00260C17">
      <w:pPr>
        <w:jc w:val="both"/>
        <w:rPr>
          <w:rFonts w:ascii="Book Antiqua" w:hAnsi="Book Antiqua"/>
          <w:lang w:val="fr-FR"/>
        </w:rPr>
      </w:pPr>
    </w:p>
    <w:p w:rsidR="002C1764" w:rsidRDefault="00255DE5" w:rsidP="00255DE5">
      <w:pPr>
        <w:jc w:val="both"/>
        <w:rPr>
          <w:lang w:val="fr-FR"/>
        </w:rPr>
      </w:pPr>
      <w:r w:rsidRPr="00255DE5">
        <w:rPr>
          <w:noProof/>
          <w:lang w:val="fr-FR" w:eastAsia="fr-FR"/>
        </w:rPr>
        <w:drawing>
          <wp:inline distT="0" distB="0" distL="0" distR="0">
            <wp:extent cx="5647287" cy="7993856"/>
            <wp:effectExtent l="1905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5649646" cy="7997195"/>
                    </a:xfrm>
                    <a:prstGeom prst="rect">
                      <a:avLst/>
                    </a:prstGeom>
                    <a:noFill/>
                    <a:ln w="9525">
                      <a:noFill/>
                      <a:miter lim="800000"/>
                      <a:headEnd/>
                      <a:tailEnd/>
                    </a:ln>
                  </pic:spPr>
                </pic:pic>
              </a:graphicData>
            </a:graphic>
          </wp:inline>
        </w:drawing>
      </w:r>
    </w:p>
    <w:p w:rsidR="002C1764" w:rsidRPr="0051018B" w:rsidRDefault="002C1764" w:rsidP="002C1764">
      <w:pPr>
        <w:pStyle w:val="Lgende"/>
        <w:rPr>
          <w:rFonts w:ascii="Book Antiqua" w:hAnsi="Book Antiqua"/>
          <w:i/>
          <w:sz w:val="22"/>
          <w:szCs w:val="22"/>
          <w:lang w:val="fr-FR"/>
        </w:rPr>
      </w:pPr>
      <w:bookmarkStart w:id="61" w:name="_Toc258693199"/>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16</w:t>
      </w:r>
      <w:r w:rsidR="00A22FCA" w:rsidRPr="0051018B">
        <w:rPr>
          <w:i/>
          <w:sz w:val="22"/>
          <w:szCs w:val="22"/>
        </w:rPr>
        <w:fldChar w:fldCharType="end"/>
      </w:r>
      <w:r w:rsidRPr="0051018B">
        <w:rPr>
          <w:i/>
          <w:sz w:val="22"/>
          <w:szCs w:val="22"/>
          <w:lang w:val="fr-FR"/>
        </w:rPr>
        <w:t xml:space="preserve"> Carte de l’évolution de la végétation ligneuse à </w:t>
      </w:r>
      <w:r>
        <w:rPr>
          <w:i/>
          <w:sz w:val="22"/>
          <w:szCs w:val="22"/>
          <w:lang w:val="fr-FR"/>
        </w:rPr>
        <w:t>Agmeimine 1999 - 2009</w:t>
      </w:r>
      <w:bookmarkEnd w:id="61"/>
    </w:p>
    <w:p w:rsidR="00255DE5" w:rsidRDefault="00255DE5" w:rsidP="00255DE5">
      <w:pPr>
        <w:jc w:val="both"/>
        <w:rPr>
          <w:lang w:val="fr-FR"/>
        </w:rPr>
      </w:pPr>
    </w:p>
    <w:p w:rsidR="00255DE5" w:rsidRDefault="0077263A" w:rsidP="00255DE5">
      <w:pPr>
        <w:rPr>
          <w:lang w:val="fr-FR"/>
        </w:rPr>
      </w:pPr>
      <w:r w:rsidRPr="0077263A">
        <w:rPr>
          <w:noProof/>
          <w:lang w:val="fr-FR" w:eastAsia="fr-FR"/>
        </w:rPr>
        <w:lastRenderedPageBreak/>
        <w:drawing>
          <wp:inline distT="0" distB="0" distL="0" distR="0">
            <wp:extent cx="5760720" cy="8154423"/>
            <wp:effectExtent l="1905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a:stretch>
                      <a:fillRect/>
                    </a:stretch>
                  </pic:blipFill>
                  <pic:spPr bwMode="auto">
                    <a:xfrm>
                      <a:off x="0" y="0"/>
                      <a:ext cx="5760720" cy="8154423"/>
                    </a:xfrm>
                    <a:prstGeom prst="rect">
                      <a:avLst/>
                    </a:prstGeom>
                    <a:noFill/>
                    <a:ln w="9525">
                      <a:noFill/>
                      <a:miter lim="800000"/>
                      <a:headEnd/>
                      <a:tailEnd/>
                    </a:ln>
                  </pic:spPr>
                </pic:pic>
              </a:graphicData>
            </a:graphic>
          </wp:inline>
        </w:drawing>
      </w:r>
    </w:p>
    <w:p w:rsidR="0077263A" w:rsidRDefault="0077263A" w:rsidP="00255DE5">
      <w:pPr>
        <w:rPr>
          <w:lang w:val="fr-FR"/>
        </w:rPr>
      </w:pPr>
    </w:p>
    <w:p w:rsidR="002C1764" w:rsidRPr="0051018B" w:rsidRDefault="002C1764" w:rsidP="002C1764">
      <w:pPr>
        <w:pStyle w:val="Lgende"/>
        <w:rPr>
          <w:rFonts w:ascii="Book Antiqua" w:hAnsi="Book Antiqua"/>
          <w:i/>
          <w:sz w:val="22"/>
          <w:szCs w:val="22"/>
          <w:lang w:val="fr-FR"/>
        </w:rPr>
      </w:pPr>
      <w:bookmarkStart w:id="62" w:name="_Toc258693200"/>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17</w:t>
      </w:r>
      <w:r w:rsidR="00A22FCA" w:rsidRPr="0051018B">
        <w:rPr>
          <w:i/>
          <w:sz w:val="22"/>
          <w:szCs w:val="22"/>
        </w:rPr>
        <w:fldChar w:fldCharType="end"/>
      </w:r>
      <w:r w:rsidRPr="0051018B">
        <w:rPr>
          <w:i/>
          <w:sz w:val="22"/>
          <w:szCs w:val="22"/>
          <w:lang w:val="fr-FR"/>
        </w:rPr>
        <w:t xml:space="preserve"> Carte de l’évolution de la végétation ligneuse à </w:t>
      </w:r>
      <w:r>
        <w:rPr>
          <w:i/>
          <w:sz w:val="22"/>
          <w:szCs w:val="22"/>
          <w:lang w:val="fr-FR"/>
        </w:rPr>
        <w:t>Chlim 1999 - 2009</w:t>
      </w:r>
      <w:bookmarkEnd w:id="62"/>
    </w:p>
    <w:p w:rsidR="0077263A" w:rsidRDefault="0077263A" w:rsidP="00255DE5">
      <w:pPr>
        <w:rPr>
          <w:lang w:val="fr-FR"/>
        </w:rPr>
      </w:pPr>
    </w:p>
    <w:p w:rsidR="0077263A" w:rsidRDefault="0077263A" w:rsidP="00255DE5">
      <w:pPr>
        <w:rPr>
          <w:lang w:val="fr-FR"/>
        </w:rPr>
      </w:pPr>
    </w:p>
    <w:p w:rsidR="0077263A" w:rsidRDefault="0077263A" w:rsidP="00255DE5">
      <w:pPr>
        <w:rPr>
          <w:lang w:val="fr-FR"/>
        </w:rPr>
      </w:pPr>
    </w:p>
    <w:p w:rsidR="0077263A" w:rsidRDefault="0077263A" w:rsidP="00255DE5">
      <w:pPr>
        <w:rPr>
          <w:lang w:val="fr-FR"/>
        </w:rPr>
      </w:pPr>
    </w:p>
    <w:p w:rsidR="0077263A" w:rsidRDefault="0077263A" w:rsidP="00255DE5">
      <w:pPr>
        <w:rPr>
          <w:lang w:val="fr-FR"/>
        </w:rPr>
      </w:pPr>
      <w:r w:rsidRPr="0077263A">
        <w:rPr>
          <w:noProof/>
          <w:lang w:val="fr-FR" w:eastAsia="fr-FR"/>
        </w:rPr>
        <w:lastRenderedPageBreak/>
        <w:drawing>
          <wp:inline distT="0" distB="0" distL="0" distR="0">
            <wp:extent cx="5760720" cy="8154423"/>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5760720" cy="8154423"/>
                    </a:xfrm>
                    <a:prstGeom prst="rect">
                      <a:avLst/>
                    </a:prstGeom>
                    <a:noFill/>
                    <a:ln w="9525">
                      <a:noFill/>
                      <a:miter lim="800000"/>
                      <a:headEnd/>
                      <a:tailEnd/>
                    </a:ln>
                  </pic:spPr>
                </pic:pic>
              </a:graphicData>
            </a:graphic>
          </wp:inline>
        </w:drawing>
      </w:r>
    </w:p>
    <w:p w:rsidR="003126E5" w:rsidRDefault="003126E5" w:rsidP="00255DE5">
      <w:pPr>
        <w:rPr>
          <w:lang w:val="fr-FR"/>
        </w:rPr>
      </w:pPr>
    </w:p>
    <w:p w:rsidR="002C1764" w:rsidRPr="0051018B" w:rsidRDefault="002C1764" w:rsidP="002C1764">
      <w:pPr>
        <w:pStyle w:val="Lgende"/>
        <w:rPr>
          <w:rFonts w:ascii="Book Antiqua" w:hAnsi="Book Antiqua"/>
          <w:i/>
          <w:sz w:val="22"/>
          <w:szCs w:val="22"/>
          <w:lang w:val="fr-FR"/>
        </w:rPr>
      </w:pPr>
      <w:bookmarkStart w:id="63" w:name="_Toc258693201"/>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18</w:t>
      </w:r>
      <w:r w:rsidR="00A22FCA" w:rsidRPr="0051018B">
        <w:rPr>
          <w:i/>
          <w:sz w:val="22"/>
          <w:szCs w:val="22"/>
        </w:rPr>
        <w:fldChar w:fldCharType="end"/>
      </w:r>
      <w:r w:rsidRPr="0051018B">
        <w:rPr>
          <w:i/>
          <w:sz w:val="22"/>
          <w:szCs w:val="22"/>
          <w:lang w:val="fr-FR"/>
        </w:rPr>
        <w:t xml:space="preserve"> Carte de l’évolution de la végétation ligneuse à </w:t>
      </w:r>
      <w:r>
        <w:rPr>
          <w:i/>
          <w:sz w:val="22"/>
          <w:szCs w:val="22"/>
          <w:lang w:val="fr-FR"/>
        </w:rPr>
        <w:t>Gounguel 1999 - 2009</w:t>
      </w:r>
      <w:bookmarkEnd w:id="63"/>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r w:rsidRPr="003126E5">
        <w:rPr>
          <w:noProof/>
          <w:lang w:val="fr-FR" w:eastAsia="fr-FR"/>
        </w:rPr>
        <w:lastRenderedPageBreak/>
        <w:drawing>
          <wp:inline distT="0" distB="0" distL="0" distR="0">
            <wp:extent cx="5760720" cy="8154423"/>
            <wp:effectExtent l="1905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a:off x="0" y="0"/>
                      <a:ext cx="5760720" cy="8154423"/>
                    </a:xfrm>
                    <a:prstGeom prst="rect">
                      <a:avLst/>
                    </a:prstGeom>
                    <a:noFill/>
                    <a:ln w="9525">
                      <a:noFill/>
                      <a:miter lim="800000"/>
                      <a:headEnd/>
                      <a:tailEnd/>
                    </a:ln>
                  </pic:spPr>
                </pic:pic>
              </a:graphicData>
            </a:graphic>
          </wp:inline>
        </w:drawing>
      </w:r>
    </w:p>
    <w:p w:rsidR="003126E5" w:rsidRDefault="003126E5" w:rsidP="00255DE5">
      <w:pPr>
        <w:rPr>
          <w:lang w:val="fr-FR"/>
        </w:rPr>
      </w:pPr>
    </w:p>
    <w:p w:rsidR="002C1764" w:rsidRPr="0051018B" w:rsidRDefault="002C1764" w:rsidP="002C1764">
      <w:pPr>
        <w:pStyle w:val="Lgende"/>
        <w:rPr>
          <w:rFonts w:ascii="Book Antiqua" w:hAnsi="Book Antiqua"/>
          <w:i/>
          <w:sz w:val="22"/>
          <w:szCs w:val="22"/>
          <w:lang w:val="fr-FR"/>
        </w:rPr>
      </w:pPr>
      <w:bookmarkStart w:id="64" w:name="_Toc258693202"/>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19</w:t>
      </w:r>
      <w:r w:rsidR="00A22FCA" w:rsidRPr="0051018B">
        <w:rPr>
          <w:i/>
          <w:sz w:val="22"/>
          <w:szCs w:val="22"/>
        </w:rPr>
        <w:fldChar w:fldCharType="end"/>
      </w:r>
      <w:r w:rsidRPr="0051018B">
        <w:rPr>
          <w:i/>
          <w:sz w:val="22"/>
          <w:szCs w:val="22"/>
          <w:lang w:val="fr-FR"/>
        </w:rPr>
        <w:t xml:space="preserve"> Carte de l’évolution de la végétation ligneuse à </w:t>
      </w:r>
      <w:r>
        <w:rPr>
          <w:i/>
          <w:sz w:val="22"/>
          <w:szCs w:val="22"/>
          <w:lang w:val="fr-FR"/>
        </w:rPr>
        <w:t>Kour 1999 - 2009</w:t>
      </w:r>
      <w:bookmarkEnd w:id="64"/>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r w:rsidRPr="003126E5">
        <w:rPr>
          <w:noProof/>
          <w:lang w:val="fr-FR" w:eastAsia="fr-FR"/>
        </w:rPr>
        <w:lastRenderedPageBreak/>
        <w:drawing>
          <wp:inline distT="0" distB="0" distL="0" distR="0">
            <wp:extent cx="5760720" cy="8154423"/>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5760720" cy="8154423"/>
                    </a:xfrm>
                    <a:prstGeom prst="rect">
                      <a:avLst/>
                    </a:prstGeom>
                    <a:noFill/>
                    <a:ln w="9525">
                      <a:noFill/>
                      <a:miter lim="800000"/>
                      <a:headEnd/>
                      <a:tailEnd/>
                    </a:ln>
                  </pic:spPr>
                </pic:pic>
              </a:graphicData>
            </a:graphic>
          </wp:inline>
        </w:drawing>
      </w:r>
    </w:p>
    <w:p w:rsidR="003126E5" w:rsidRDefault="003126E5" w:rsidP="00255DE5">
      <w:pPr>
        <w:rPr>
          <w:lang w:val="fr-FR"/>
        </w:rPr>
      </w:pPr>
    </w:p>
    <w:p w:rsidR="002C1764" w:rsidRPr="0051018B" w:rsidRDefault="002C1764" w:rsidP="002C1764">
      <w:pPr>
        <w:pStyle w:val="Lgende"/>
        <w:rPr>
          <w:rFonts w:ascii="Book Antiqua" w:hAnsi="Book Antiqua"/>
          <w:i/>
          <w:sz w:val="22"/>
          <w:szCs w:val="22"/>
          <w:lang w:val="fr-FR"/>
        </w:rPr>
      </w:pPr>
      <w:bookmarkStart w:id="65" w:name="_Toc258693203"/>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20</w:t>
      </w:r>
      <w:r w:rsidR="00A22FCA" w:rsidRPr="0051018B">
        <w:rPr>
          <w:i/>
          <w:sz w:val="22"/>
          <w:szCs w:val="22"/>
        </w:rPr>
        <w:fldChar w:fldCharType="end"/>
      </w:r>
      <w:r w:rsidRPr="0051018B">
        <w:rPr>
          <w:i/>
          <w:sz w:val="22"/>
          <w:szCs w:val="22"/>
          <w:lang w:val="fr-FR"/>
        </w:rPr>
        <w:t xml:space="preserve"> Carte de l’évolution de la végétation ligneuse à </w:t>
      </w:r>
      <w:r>
        <w:rPr>
          <w:i/>
          <w:sz w:val="22"/>
          <w:szCs w:val="22"/>
          <w:lang w:val="fr-FR"/>
        </w:rPr>
        <w:t>Ould Agueila 1999 - 2009</w:t>
      </w:r>
      <w:bookmarkEnd w:id="65"/>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p>
    <w:p w:rsidR="003126E5" w:rsidRDefault="003126E5" w:rsidP="00255DE5">
      <w:pPr>
        <w:rPr>
          <w:lang w:val="fr-FR"/>
        </w:rPr>
      </w:pPr>
      <w:r w:rsidRPr="003126E5">
        <w:rPr>
          <w:noProof/>
          <w:lang w:val="fr-FR" w:eastAsia="fr-FR"/>
        </w:rPr>
        <w:lastRenderedPageBreak/>
        <w:drawing>
          <wp:inline distT="0" distB="0" distL="0" distR="0">
            <wp:extent cx="5760720" cy="8154423"/>
            <wp:effectExtent l="1905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5760720" cy="8154423"/>
                    </a:xfrm>
                    <a:prstGeom prst="rect">
                      <a:avLst/>
                    </a:prstGeom>
                    <a:noFill/>
                    <a:ln w="9525">
                      <a:noFill/>
                      <a:miter lim="800000"/>
                      <a:headEnd/>
                      <a:tailEnd/>
                    </a:ln>
                  </pic:spPr>
                </pic:pic>
              </a:graphicData>
            </a:graphic>
          </wp:inline>
        </w:drawing>
      </w:r>
    </w:p>
    <w:p w:rsidR="002C1764" w:rsidRPr="0051018B" w:rsidRDefault="002C1764" w:rsidP="002C1764">
      <w:pPr>
        <w:pStyle w:val="Lgende"/>
        <w:rPr>
          <w:rFonts w:ascii="Book Antiqua" w:hAnsi="Book Antiqua"/>
          <w:i/>
          <w:sz w:val="22"/>
          <w:szCs w:val="22"/>
          <w:lang w:val="fr-FR"/>
        </w:rPr>
      </w:pPr>
      <w:bookmarkStart w:id="66" w:name="_Toc258693204"/>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21</w:t>
      </w:r>
      <w:r w:rsidR="00A22FCA" w:rsidRPr="0051018B">
        <w:rPr>
          <w:i/>
          <w:sz w:val="22"/>
          <w:szCs w:val="22"/>
        </w:rPr>
        <w:fldChar w:fldCharType="end"/>
      </w:r>
      <w:r w:rsidRPr="0051018B">
        <w:rPr>
          <w:i/>
          <w:sz w:val="22"/>
          <w:szCs w:val="22"/>
          <w:lang w:val="fr-FR"/>
        </w:rPr>
        <w:t xml:space="preserve"> Carte de l’évolution de la végétation ligneuse à </w:t>
      </w:r>
      <w:r>
        <w:rPr>
          <w:i/>
          <w:sz w:val="22"/>
          <w:szCs w:val="22"/>
          <w:lang w:val="fr-FR"/>
        </w:rPr>
        <w:t>Rezam 1999 - 2009</w:t>
      </w:r>
      <w:bookmarkEnd w:id="66"/>
    </w:p>
    <w:p w:rsidR="003126E5" w:rsidRDefault="003126E5" w:rsidP="00255DE5">
      <w:pPr>
        <w:rPr>
          <w:lang w:val="fr-FR"/>
        </w:rPr>
      </w:pPr>
      <w:r w:rsidRPr="003126E5">
        <w:rPr>
          <w:noProof/>
          <w:lang w:val="fr-FR" w:eastAsia="fr-FR"/>
        </w:rPr>
        <w:lastRenderedPageBreak/>
        <w:drawing>
          <wp:inline distT="0" distB="0" distL="0" distR="0">
            <wp:extent cx="5760720" cy="8154423"/>
            <wp:effectExtent l="19050" t="0" r="0" b="0"/>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srcRect/>
                    <a:stretch>
                      <a:fillRect/>
                    </a:stretch>
                  </pic:blipFill>
                  <pic:spPr bwMode="auto">
                    <a:xfrm>
                      <a:off x="0" y="0"/>
                      <a:ext cx="5760720" cy="8154423"/>
                    </a:xfrm>
                    <a:prstGeom prst="rect">
                      <a:avLst/>
                    </a:prstGeom>
                    <a:noFill/>
                    <a:ln w="9525">
                      <a:noFill/>
                      <a:miter lim="800000"/>
                      <a:headEnd/>
                      <a:tailEnd/>
                    </a:ln>
                  </pic:spPr>
                </pic:pic>
              </a:graphicData>
            </a:graphic>
          </wp:inline>
        </w:drawing>
      </w:r>
    </w:p>
    <w:p w:rsidR="00FE1DAF" w:rsidRDefault="00FE1DAF" w:rsidP="00255DE5">
      <w:pPr>
        <w:rPr>
          <w:lang w:val="fr-FR"/>
        </w:rPr>
      </w:pPr>
    </w:p>
    <w:p w:rsidR="002C1764" w:rsidRPr="0051018B" w:rsidRDefault="002C1764" w:rsidP="002C1764">
      <w:pPr>
        <w:pStyle w:val="Lgende"/>
        <w:rPr>
          <w:rFonts w:ascii="Book Antiqua" w:hAnsi="Book Antiqua"/>
          <w:i/>
          <w:sz w:val="22"/>
          <w:szCs w:val="22"/>
          <w:lang w:val="fr-FR"/>
        </w:rPr>
      </w:pPr>
      <w:bookmarkStart w:id="67" w:name="_Toc258693205"/>
      <w:r w:rsidRPr="0051018B">
        <w:rPr>
          <w:i/>
          <w:sz w:val="22"/>
          <w:szCs w:val="22"/>
          <w:lang w:val="fr-FR"/>
        </w:rPr>
        <w:t xml:space="preserve">Illustration </w:t>
      </w:r>
      <w:r w:rsidR="00A22FCA" w:rsidRPr="0051018B">
        <w:rPr>
          <w:i/>
          <w:sz w:val="22"/>
          <w:szCs w:val="22"/>
        </w:rPr>
        <w:fldChar w:fldCharType="begin"/>
      </w:r>
      <w:r w:rsidRPr="0051018B">
        <w:rPr>
          <w:i/>
          <w:sz w:val="22"/>
          <w:szCs w:val="22"/>
          <w:lang w:val="fr-FR"/>
        </w:rPr>
        <w:instrText xml:space="preserve"> SEQ Illustration \* ARABIC </w:instrText>
      </w:r>
      <w:r w:rsidR="00A22FCA" w:rsidRPr="0051018B">
        <w:rPr>
          <w:i/>
          <w:sz w:val="22"/>
          <w:szCs w:val="22"/>
        </w:rPr>
        <w:fldChar w:fldCharType="separate"/>
      </w:r>
      <w:r w:rsidR="00C63C96">
        <w:rPr>
          <w:i/>
          <w:noProof/>
          <w:sz w:val="22"/>
          <w:szCs w:val="22"/>
          <w:lang w:val="fr-FR"/>
        </w:rPr>
        <w:t>22</w:t>
      </w:r>
      <w:r w:rsidR="00A22FCA" w:rsidRPr="0051018B">
        <w:rPr>
          <w:i/>
          <w:sz w:val="22"/>
          <w:szCs w:val="22"/>
        </w:rPr>
        <w:fldChar w:fldCharType="end"/>
      </w:r>
      <w:r w:rsidRPr="0051018B">
        <w:rPr>
          <w:i/>
          <w:sz w:val="22"/>
          <w:szCs w:val="22"/>
          <w:lang w:val="fr-FR"/>
        </w:rPr>
        <w:t xml:space="preserve"> Carte de l’évolution de la végétation ligneuse </w:t>
      </w:r>
      <w:r>
        <w:rPr>
          <w:i/>
          <w:sz w:val="22"/>
          <w:szCs w:val="22"/>
          <w:lang w:val="fr-FR"/>
        </w:rPr>
        <w:t>de la zone témoin au Hodh El Gharbi 1999 - 2009</w:t>
      </w:r>
      <w:bookmarkEnd w:id="67"/>
    </w:p>
    <w:p w:rsidR="00FE1DAF" w:rsidRDefault="00FE1DAF" w:rsidP="00255DE5">
      <w:pPr>
        <w:rPr>
          <w:lang w:val="fr-FR"/>
        </w:rPr>
      </w:pPr>
    </w:p>
    <w:p w:rsidR="00FE1DAF" w:rsidRDefault="00FE1DAF" w:rsidP="00255DE5">
      <w:pPr>
        <w:rPr>
          <w:lang w:val="fr-FR"/>
        </w:rPr>
      </w:pPr>
    </w:p>
    <w:p w:rsidR="00FE1DAF" w:rsidRDefault="00FE1DAF" w:rsidP="00255DE5">
      <w:pPr>
        <w:rPr>
          <w:lang w:val="fr-FR"/>
        </w:rPr>
      </w:pPr>
    </w:p>
    <w:p w:rsidR="00D133D9" w:rsidRPr="00D133D9" w:rsidRDefault="00D133D9" w:rsidP="00D133D9">
      <w:pPr>
        <w:pStyle w:val="Titre2"/>
        <w:jc w:val="left"/>
        <w:rPr>
          <w:rFonts w:ascii="Cambria" w:hAnsi="Cambria"/>
          <w:sz w:val="28"/>
        </w:rPr>
      </w:pPr>
      <w:bookmarkStart w:id="68" w:name="_Toc258693173"/>
      <w:r w:rsidRPr="00D133D9">
        <w:rPr>
          <w:rFonts w:ascii="Cambria" w:hAnsi="Cambria"/>
          <w:sz w:val="28"/>
        </w:rPr>
        <w:lastRenderedPageBreak/>
        <w:t>Conclusion pour Hodh El Gharbi</w:t>
      </w:r>
      <w:bookmarkEnd w:id="68"/>
    </w:p>
    <w:p w:rsidR="00D133D9" w:rsidRDefault="00D133D9" w:rsidP="00D133D9">
      <w:pPr>
        <w:pBdr>
          <w:bottom w:val="single" w:sz="6" w:space="1" w:color="auto"/>
        </w:pBdr>
        <w:jc w:val="both"/>
        <w:rPr>
          <w:rFonts w:ascii="Book Antiqua" w:hAnsi="Book Antiqua" w:cs="Arial"/>
          <w:lang w:val="fr-FR"/>
        </w:rPr>
      </w:pPr>
      <w:r w:rsidRPr="00D133D9">
        <w:rPr>
          <w:rFonts w:ascii="Book Antiqua" w:hAnsi="Book Antiqua" w:cs="Arial"/>
          <w:lang w:val="fr-FR"/>
        </w:rPr>
        <w:t>Au Hodh EL Gharbi nous constatons une régénération généralisée de la savane arb</w:t>
      </w:r>
      <w:r w:rsidRPr="00D133D9">
        <w:rPr>
          <w:rFonts w:ascii="Book Antiqua" w:hAnsi="Book Antiqua" w:cs="Arial"/>
          <w:lang w:val="fr-FR"/>
        </w:rPr>
        <w:t>o</w:t>
      </w:r>
      <w:r w:rsidRPr="00D133D9">
        <w:rPr>
          <w:rFonts w:ascii="Book Antiqua" w:hAnsi="Book Antiqua" w:cs="Arial"/>
          <w:lang w:val="fr-FR"/>
        </w:rPr>
        <w:t>rée, ce qui est certainement du aux conditions climatiques et un changement d’utilisation des arbres fourragers après la sécheresse des années 80. Des différences signifiantes entre espaces GLC et autres espaces existent au niveau des forêts claires et savanes boisées. Celles-ci se sont uniquement régénérées au niveau des espaces gérés depuis presque trois ans par les AGLC.</w:t>
      </w:r>
    </w:p>
    <w:p w:rsidR="00D133D9" w:rsidRPr="00D133D9" w:rsidRDefault="00D133D9" w:rsidP="00D133D9">
      <w:pPr>
        <w:pBdr>
          <w:bottom w:val="single" w:sz="6" w:space="1" w:color="auto"/>
        </w:pBdr>
        <w:jc w:val="both"/>
        <w:rPr>
          <w:rFonts w:ascii="Book Antiqua" w:hAnsi="Book Antiqua" w:cs="Arial"/>
          <w:lang w:val="fr-FR"/>
        </w:rPr>
      </w:pPr>
    </w:p>
    <w:p w:rsidR="000C37EC" w:rsidRPr="000F100F" w:rsidRDefault="000C37EC" w:rsidP="00260C17">
      <w:pPr>
        <w:jc w:val="both"/>
        <w:rPr>
          <w:rFonts w:ascii="Book Antiqua" w:hAnsi="Book Antiqua"/>
          <w:lang w:val="fr-FR"/>
        </w:rPr>
      </w:pPr>
    </w:p>
    <w:p w:rsidR="00E4448E" w:rsidRPr="008E1C5E" w:rsidRDefault="00E4448E">
      <w:pPr>
        <w:pStyle w:val="Titre2"/>
        <w:jc w:val="left"/>
        <w:rPr>
          <w:rFonts w:ascii="Cambria" w:hAnsi="Cambria"/>
          <w:sz w:val="28"/>
        </w:rPr>
      </w:pPr>
      <w:bookmarkStart w:id="69" w:name="_Toc258693174"/>
      <w:r w:rsidRPr="008E1C5E">
        <w:rPr>
          <w:rFonts w:ascii="Cambria" w:hAnsi="Cambria"/>
          <w:sz w:val="28"/>
        </w:rPr>
        <w:t>Recommandations et Perspectives</w:t>
      </w:r>
      <w:bookmarkEnd w:id="69"/>
    </w:p>
    <w:p w:rsidR="00E4448E" w:rsidRDefault="00E4448E">
      <w:pPr>
        <w:rPr>
          <w:rFonts w:ascii="Book Antiqua" w:hAnsi="Book Antiqua" w:cs="Arial"/>
          <w:lang w:val="fr-FR"/>
        </w:rPr>
      </w:pPr>
    </w:p>
    <w:p w:rsidR="00B76F31" w:rsidRDefault="00B76F31">
      <w:pPr>
        <w:jc w:val="both"/>
        <w:rPr>
          <w:rFonts w:ascii="Book Antiqua" w:hAnsi="Book Antiqua" w:cs="Arial"/>
          <w:lang w:val="fr-FR"/>
        </w:rPr>
      </w:pPr>
      <w:r>
        <w:rPr>
          <w:rFonts w:ascii="Book Antiqua" w:hAnsi="Book Antiqua" w:cs="Arial"/>
          <w:lang w:val="fr-FR"/>
        </w:rPr>
        <w:t>Les équipes sur place sont les mieux placés pour interpréter les résultats de l’étude et surtout de trouver les causes d’amélioration et de dégradation.</w:t>
      </w:r>
      <w:r w:rsidR="009A2844">
        <w:rPr>
          <w:rFonts w:ascii="Book Antiqua" w:hAnsi="Book Antiqua" w:cs="Arial"/>
          <w:lang w:val="fr-FR"/>
        </w:rPr>
        <w:t xml:space="preserve"> Les concertations sur les extensions agricoles et sur la formulation des indicateurs de suivi doivent prendre en considération les résultats de cette interprétation pour mieux distinguer entre changement voulu (aménagements agricoles) et changement accidentel (feu, coupe..).</w:t>
      </w:r>
    </w:p>
    <w:p w:rsidR="009A2844" w:rsidRDefault="00AD6328">
      <w:pPr>
        <w:jc w:val="both"/>
        <w:rPr>
          <w:rFonts w:ascii="Book Antiqua" w:hAnsi="Book Antiqua" w:cs="Arial"/>
          <w:lang w:val="fr-FR"/>
        </w:rPr>
      </w:pPr>
      <w:r>
        <w:rPr>
          <w:rFonts w:ascii="Book Antiqua" w:hAnsi="Book Antiqua" w:cs="Arial"/>
          <w:lang w:val="fr-FR"/>
        </w:rPr>
        <w:t xml:space="preserve">                         </w:t>
      </w:r>
    </w:p>
    <w:p w:rsidR="00F2062E" w:rsidRDefault="00F2062E">
      <w:pPr>
        <w:jc w:val="both"/>
        <w:rPr>
          <w:rFonts w:ascii="Book Antiqua" w:hAnsi="Book Antiqua" w:cs="Arial"/>
          <w:lang w:val="fr-FR"/>
        </w:rPr>
      </w:pPr>
      <w:r>
        <w:rPr>
          <w:rFonts w:ascii="Book Antiqua" w:hAnsi="Book Antiqua" w:cs="Arial"/>
          <w:lang w:val="fr-FR"/>
        </w:rPr>
        <w:t>____</w:t>
      </w:r>
    </w:p>
    <w:p w:rsidR="00F2062E" w:rsidRPr="000F100F" w:rsidRDefault="00F2062E">
      <w:pPr>
        <w:jc w:val="both"/>
        <w:rPr>
          <w:rFonts w:ascii="Book Antiqua" w:hAnsi="Book Antiqua" w:cs="Arial"/>
          <w:lang w:val="fr-FR"/>
        </w:rPr>
      </w:pPr>
      <w:r>
        <w:rPr>
          <w:rFonts w:ascii="Book Antiqua" w:hAnsi="Book Antiqua" w:cs="Arial"/>
          <w:lang w:val="fr-FR"/>
        </w:rPr>
        <w:t>Fin du Rapport</w:t>
      </w:r>
    </w:p>
    <w:sectPr w:rsidR="00F2062E" w:rsidRPr="000F100F" w:rsidSect="00E24896">
      <w:pgSz w:w="11906" w:h="16838" w:code="9"/>
      <w:pgMar w:top="1134" w:right="1417" w:bottom="709"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34D9" w:rsidRDefault="008034D9">
      <w:r>
        <w:separator/>
      </w:r>
    </w:p>
  </w:endnote>
  <w:endnote w:type="continuationSeparator" w:id="1">
    <w:p w:rsidR="008034D9" w:rsidRDefault="008034D9">
      <w:r>
        <w:continuationSeparator/>
      </w:r>
    </w:p>
  </w:endnote>
  <w:endnote w:id="2">
    <w:p w:rsidR="00D133D9" w:rsidRDefault="00D133D9">
      <w:pPr>
        <w:pStyle w:val="Notedefin"/>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opperplate Gothic Light">
    <w:panose1 w:val="020E0507020206020404"/>
    <w:charset w:val="00"/>
    <w:family w:val="swiss"/>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33D9" w:rsidRDefault="00A22FCA">
    <w:pPr>
      <w:pStyle w:val="Pieddepage"/>
      <w:framePr w:wrap="around" w:vAnchor="text" w:hAnchor="margin" w:xAlign="right" w:y="1"/>
      <w:rPr>
        <w:rStyle w:val="Numrodepage"/>
      </w:rPr>
    </w:pPr>
    <w:r>
      <w:rPr>
        <w:rStyle w:val="Numrodepage"/>
      </w:rPr>
      <w:fldChar w:fldCharType="begin"/>
    </w:r>
    <w:r w:rsidR="00D133D9">
      <w:rPr>
        <w:rStyle w:val="Numrodepage"/>
      </w:rPr>
      <w:instrText xml:space="preserve">PAGE  </w:instrText>
    </w:r>
    <w:r>
      <w:rPr>
        <w:rStyle w:val="Numrodepage"/>
      </w:rPr>
      <w:fldChar w:fldCharType="end"/>
    </w:r>
  </w:p>
  <w:p w:rsidR="00D133D9" w:rsidRDefault="00D133D9">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33D9" w:rsidRDefault="00A22FCA">
    <w:pPr>
      <w:pStyle w:val="Pieddepage"/>
      <w:framePr w:wrap="around" w:vAnchor="text" w:hAnchor="margin" w:xAlign="right" w:y="1"/>
      <w:rPr>
        <w:rStyle w:val="Numrodepage"/>
      </w:rPr>
    </w:pPr>
    <w:r>
      <w:rPr>
        <w:rStyle w:val="Numrodepage"/>
      </w:rPr>
      <w:fldChar w:fldCharType="begin"/>
    </w:r>
    <w:r w:rsidR="00D133D9">
      <w:rPr>
        <w:rStyle w:val="Numrodepage"/>
      </w:rPr>
      <w:instrText xml:space="preserve">PAGE  </w:instrText>
    </w:r>
    <w:r>
      <w:rPr>
        <w:rStyle w:val="Numrodepage"/>
      </w:rPr>
      <w:fldChar w:fldCharType="separate"/>
    </w:r>
    <w:r w:rsidR="006F5205">
      <w:rPr>
        <w:rStyle w:val="Numrodepage"/>
        <w:noProof/>
      </w:rPr>
      <w:t>2</w:t>
    </w:r>
    <w:r>
      <w:rPr>
        <w:rStyle w:val="Numrodepage"/>
      </w:rPr>
      <w:fldChar w:fldCharType="end"/>
    </w:r>
  </w:p>
  <w:p w:rsidR="00D133D9" w:rsidRDefault="00D133D9">
    <w:pPr>
      <w:pStyle w:val="Pieddepag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34D9" w:rsidRDefault="008034D9">
      <w:r>
        <w:separator/>
      </w:r>
    </w:p>
  </w:footnote>
  <w:footnote w:type="continuationSeparator" w:id="1">
    <w:p w:rsidR="008034D9" w:rsidRDefault="008034D9">
      <w:r>
        <w:continuationSeparator/>
      </w:r>
    </w:p>
  </w:footnote>
  <w:footnote w:id="2">
    <w:p w:rsidR="00D133D9" w:rsidRPr="007B7EE4" w:rsidRDefault="00D133D9" w:rsidP="009548B7">
      <w:pPr>
        <w:pStyle w:val="Notedebasdepage"/>
      </w:pPr>
      <w:r>
        <w:rPr>
          <w:rStyle w:val="Appelnotedebasdep"/>
        </w:rPr>
        <w:footnoteRef/>
      </w:r>
      <w:r>
        <w:t xml:space="preserve"> </w:t>
      </w:r>
      <w:r w:rsidRPr="007B7EE4">
        <w:t>Le début du traitement des images d</w:t>
      </w:r>
      <w:r>
        <w:t>épend avant tout de la livraison par SPOT. Les images étant prises en Novembre, leur fourniture peut être attendue début décembre.</w:t>
      </w:r>
    </w:p>
  </w:footnote>
  <w:footnote w:id="3">
    <w:p w:rsidR="00D133D9" w:rsidRPr="00001531" w:rsidRDefault="00D133D9">
      <w:pPr>
        <w:pStyle w:val="Notedebasdepage"/>
      </w:pPr>
      <w:r>
        <w:rPr>
          <w:rStyle w:val="Appelnotedebasdep"/>
        </w:rPr>
        <w:footnoteRef/>
      </w:r>
      <w:r>
        <w:t xml:space="preserve"> </w:t>
      </w:r>
      <w:r w:rsidRPr="00001531">
        <w:t xml:space="preserve">Dans des zones sableuses de couleur blanchâtre, la savane arbustive en </w:t>
      </w:r>
      <w:r>
        <w:t>état vert mais avec sol sèche reflète des valeurs NDVI situées au dessous de zéro (voir aussi seuils appliqués).</w:t>
      </w:r>
      <w:r w:rsidRPr="00001531">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33D9" w:rsidRDefault="00D133D9">
    <w:pPr>
      <w:pStyle w:val="En-tte"/>
      <w:pBdr>
        <w:bottom w:val="single" w:sz="4" w:space="1" w:color="auto"/>
      </w:pBdr>
      <w:jc w:val="center"/>
      <w:rPr>
        <w:sz w:val="36"/>
        <w:lang w:val="fr-FR"/>
      </w:rPr>
    </w:pPr>
    <w:r>
      <w:rPr>
        <w:sz w:val="36"/>
        <w:lang w:val="fr-FR"/>
      </w:rPr>
      <w:t>République Islamique de la Mauritanie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3E160E"/>
    <w:multiLevelType w:val="hybridMultilevel"/>
    <w:tmpl w:val="7D0A6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147083"/>
    <w:multiLevelType w:val="hybridMultilevel"/>
    <w:tmpl w:val="4386E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CD2E00"/>
    <w:multiLevelType w:val="hybridMultilevel"/>
    <w:tmpl w:val="FF70357C"/>
    <w:lvl w:ilvl="0" w:tplc="AB56A99A">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8A15529"/>
    <w:multiLevelType w:val="hybridMultilevel"/>
    <w:tmpl w:val="FF54C7D6"/>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
    <w:nsid w:val="31F00913"/>
    <w:multiLevelType w:val="hybridMultilevel"/>
    <w:tmpl w:val="78DC0C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42E16F0B"/>
    <w:multiLevelType w:val="hybridMultilevel"/>
    <w:tmpl w:val="A77CF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73E4C9B"/>
    <w:multiLevelType w:val="hybridMultilevel"/>
    <w:tmpl w:val="5552B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4A61D1B"/>
    <w:multiLevelType w:val="hybridMultilevel"/>
    <w:tmpl w:val="CDE8BC66"/>
    <w:lvl w:ilvl="0" w:tplc="7416EBAC">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8881A64"/>
    <w:multiLevelType w:val="hybridMultilevel"/>
    <w:tmpl w:val="2EA6020C"/>
    <w:lvl w:ilvl="0" w:tplc="F700812E">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2360413"/>
    <w:multiLevelType w:val="hybridMultilevel"/>
    <w:tmpl w:val="1018B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70D2230"/>
    <w:multiLevelType w:val="hybridMultilevel"/>
    <w:tmpl w:val="7F7E8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E295FB9"/>
    <w:multiLevelType w:val="hybridMultilevel"/>
    <w:tmpl w:val="FF54C7D6"/>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nsid w:val="6E8356B2"/>
    <w:multiLevelType w:val="hybridMultilevel"/>
    <w:tmpl w:val="855A4B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0F711D1"/>
    <w:multiLevelType w:val="hybridMultilevel"/>
    <w:tmpl w:val="97A87272"/>
    <w:lvl w:ilvl="0" w:tplc="E0825AD2">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5F45C67"/>
    <w:multiLevelType w:val="hybridMultilevel"/>
    <w:tmpl w:val="29586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6F85A6A"/>
    <w:multiLevelType w:val="hybridMultilevel"/>
    <w:tmpl w:val="6CAC923C"/>
    <w:lvl w:ilvl="0" w:tplc="6DEC985C">
      <w:numFmt w:val="bullet"/>
      <w:lvlText w:val=""/>
      <w:lvlJc w:val="left"/>
      <w:pPr>
        <w:ind w:left="1080" w:hanging="360"/>
      </w:pPr>
      <w:rPr>
        <w:rFonts w:ascii="Wingdings" w:eastAsia="Times New Roman" w:hAnsi="Wingdings"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1"/>
  </w:num>
  <w:num w:numId="2">
    <w:abstractNumId w:val="3"/>
  </w:num>
  <w:num w:numId="3">
    <w:abstractNumId w:val="5"/>
  </w:num>
  <w:num w:numId="4">
    <w:abstractNumId w:val="10"/>
  </w:num>
  <w:num w:numId="5">
    <w:abstractNumId w:val="9"/>
  </w:num>
  <w:num w:numId="6">
    <w:abstractNumId w:val="0"/>
  </w:num>
  <w:num w:numId="7">
    <w:abstractNumId w:val="6"/>
  </w:num>
  <w:num w:numId="8">
    <w:abstractNumId w:val="1"/>
  </w:num>
  <w:num w:numId="9">
    <w:abstractNumId w:val="14"/>
  </w:num>
  <w:num w:numId="10">
    <w:abstractNumId w:val="8"/>
  </w:num>
  <w:num w:numId="11">
    <w:abstractNumId w:val="15"/>
  </w:num>
  <w:num w:numId="12">
    <w:abstractNumId w:val="7"/>
  </w:num>
  <w:num w:numId="13">
    <w:abstractNumId w:val="2"/>
  </w:num>
  <w:num w:numId="14">
    <w:abstractNumId w:val="13"/>
  </w:num>
  <w:num w:numId="15">
    <w:abstractNumId w:val="12"/>
  </w:num>
  <w:num w:numId="1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hyphenationZone w:val="425"/>
  <w:drawingGridHorizontalSpacing w:val="120"/>
  <w:displayHorizontalDrawingGridEvery w:val="2"/>
  <w:noPunctuationKerning/>
  <w:characterSpacingControl w:val="doNotCompress"/>
  <w:hdrShapeDefaults>
    <o:shapedefaults v:ext="edit" spidmax="73730"/>
  </w:hdrShapeDefaults>
  <w:footnotePr>
    <w:footnote w:id="0"/>
    <w:footnote w:id="1"/>
  </w:footnotePr>
  <w:endnotePr>
    <w:endnote w:id="0"/>
    <w:endnote w:id="1"/>
  </w:endnotePr>
  <w:compat/>
  <w:rsids>
    <w:rsidRoot w:val="008B0E9D"/>
    <w:rsid w:val="00001531"/>
    <w:rsid w:val="0001112D"/>
    <w:rsid w:val="000133AC"/>
    <w:rsid w:val="00013C50"/>
    <w:rsid w:val="00014F86"/>
    <w:rsid w:val="000155A6"/>
    <w:rsid w:val="000172FA"/>
    <w:rsid w:val="00017A11"/>
    <w:rsid w:val="00035A4A"/>
    <w:rsid w:val="00037050"/>
    <w:rsid w:val="000434F5"/>
    <w:rsid w:val="000437CD"/>
    <w:rsid w:val="00043EC2"/>
    <w:rsid w:val="00044309"/>
    <w:rsid w:val="00044AC1"/>
    <w:rsid w:val="000463C6"/>
    <w:rsid w:val="00050158"/>
    <w:rsid w:val="00057D8D"/>
    <w:rsid w:val="00067C81"/>
    <w:rsid w:val="00072374"/>
    <w:rsid w:val="000776DB"/>
    <w:rsid w:val="00080824"/>
    <w:rsid w:val="00081370"/>
    <w:rsid w:val="000829C2"/>
    <w:rsid w:val="00085FCD"/>
    <w:rsid w:val="00086A93"/>
    <w:rsid w:val="00087057"/>
    <w:rsid w:val="00091A64"/>
    <w:rsid w:val="000A0991"/>
    <w:rsid w:val="000A321D"/>
    <w:rsid w:val="000A36FA"/>
    <w:rsid w:val="000B2426"/>
    <w:rsid w:val="000B3991"/>
    <w:rsid w:val="000B67B2"/>
    <w:rsid w:val="000B7136"/>
    <w:rsid w:val="000B7866"/>
    <w:rsid w:val="000C1253"/>
    <w:rsid w:val="000C352E"/>
    <w:rsid w:val="000C37EC"/>
    <w:rsid w:val="000C3CB3"/>
    <w:rsid w:val="000C762C"/>
    <w:rsid w:val="000D3CEE"/>
    <w:rsid w:val="000D4DEC"/>
    <w:rsid w:val="000E495C"/>
    <w:rsid w:val="000F100F"/>
    <w:rsid w:val="000F2F2F"/>
    <w:rsid w:val="000F7B03"/>
    <w:rsid w:val="001000D2"/>
    <w:rsid w:val="00100EB8"/>
    <w:rsid w:val="0010119F"/>
    <w:rsid w:val="00101FE6"/>
    <w:rsid w:val="001106C8"/>
    <w:rsid w:val="00111FC8"/>
    <w:rsid w:val="00113823"/>
    <w:rsid w:val="00117253"/>
    <w:rsid w:val="00121851"/>
    <w:rsid w:val="0013053C"/>
    <w:rsid w:val="00131A3A"/>
    <w:rsid w:val="0013510E"/>
    <w:rsid w:val="00136A66"/>
    <w:rsid w:val="0014246B"/>
    <w:rsid w:val="00147D2A"/>
    <w:rsid w:val="00152E1B"/>
    <w:rsid w:val="00155142"/>
    <w:rsid w:val="001560DC"/>
    <w:rsid w:val="001615BF"/>
    <w:rsid w:val="00166EB8"/>
    <w:rsid w:val="00171767"/>
    <w:rsid w:val="0017339A"/>
    <w:rsid w:val="001807BA"/>
    <w:rsid w:val="0018490B"/>
    <w:rsid w:val="001851BA"/>
    <w:rsid w:val="00192013"/>
    <w:rsid w:val="001934EF"/>
    <w:rsid w:val="00193A22"/>
    <w:rsid w:val="00193A53"/>
    <w:rsid w:val="00195E3F"/>
    <w:rsid w:val="001A11A8"/>
    <w:rsid w:val="001A36EE"/>
    <w:rsid w:val="001A37B5"/>
    <w:rsid w:val="001C73A5"/>
    <w:rsid w:val="001D3FE3"/>
    <w:rsid w:val="001E1F22"/>
    <w:rsid w:val="001E302B"/>
    <w:rsid w:val="001E54A1"/>
    <w:rsid w:val="001E69D5"/>
    <w:rsid w:val="001F3147"/>
    <w:rsid w:val="001F39E3"/>
    <w:rsid w:val="001F4F07"/>
    <w:rsid w:val="00201F52"/>
    <w:rsid w:val="00207707"/>
    <w:rsid w:val="002159D7"/>
    <w:rsid w:val="0021744D"/>
    <w:rsid w:val="00227678"/>
    <w:rsid w:val="0023093F"/>
    <w:rsid w:val="00230A6A"/>
    <w:rsid w:val="00231662"/>
    <w:rsid w:val="00232A19"/>
    <w:rsid w:val="00232D1B"/>
    <w:rsid w:val="00233FA4"/>
    <w:rsid w:val="00243CC1"/>
    <w:rsid w:val="00244D69"/>
    <w:rsid w:val="00244DDC"/>
    <w:rsid w:val="00252E49"/>
    <w:rsid w:val="00255DE5"/>
    <w:rsid w:val="00260C17"/>
    <w:rsid w:val="002707B4"/>
    <w:rsid w:val="00270A3D"/>
    <w:rsid w:val="00281FD7"/>
    <w:rsid w:val="0028579A"/>
    <w:rsid w:val="00294F8B"/>
    <w:rsid w:val="00297DDE"/>
    <w:rsid w:val="002A29DA"/>
    <w:rsid w:val="002B2DF9"/>
    <w:rsid w:val="002B311A"/>
    <w:rsid w:val="002C1764"/>
    <w:rsid w:val="002C5244"/>
    <w:rsid w:val="002C73E3"/>
    <w:rsid w:val="002E2FCB"/>
    <w:rsid w:val="002E5B69"/>
    <w:rsid w:val="002F3C42"/>
    <w:rsid w:val="002F44BE"/>
    <w:rsid w:val="002F6425"/>
    <w:rsid w:val="00304B45"/>
    <w:rsid w:val="003076BE"/>
    <w:rsid w:val="00310D96"/>
    <w:rsid w:val="003126E5"/>
    <w:rsid w:val="00332318"/>
    <w:rsid w:val="00337664"/>
    <w:rsid w:val="0033798E"/>
    <w:rsid w:val="00345402"/>
    <w:rsid w:val="003475FE"/>
    <w:rsid w:val="00356727"/>
    <w:rsid w:val="00363E30"/>
    <w:rsid w:val="003670F5"/>
    <w:rsid w:val="003675F8"/>
    <w:rsid w:val="00371031"/>
    <w:rsid w:val="00380767"/>
    <w:rsid w:val="00385447"/>
    <w:rsid w:val="0038556B"/>
    <w:rsid w:val="003A572D"/>
    <w:rsid w:val="003A603B"/>
    <w:rsid w:val="003A639E"/>
    <w:rsid w:val="003B501B"/>
    <w:rsid w:val="003B7ED0"/>
    <w:rsid w:val="003C03F5"/>
    <w:rsid w:val="003D27F3"/>
    <w:rsid w:val="003D50E2"/>
    <w:rsid w:val="003F1C09"/>
    <w:rsid w:val="003F2CCB"/>
    <w:rsid w:val="0040424F"/>
    <w:rsid w:val="0041407D"/>
    <w:rsid w:val="004168F7"/>
    <w:rsid w:val="00421334"/>
    <w:rsid w:val="00423965"/>
    <w:rsid w:val="00432F2F"/>
    <w:rsid w:val="00435E5A"/>
    <w:rsid w:val="004372FE"/>
    <w:rsid w:val="004410DE"/>
    <w:rsid w:val="004538A3"/>
    <w:rsid w:val="0045409D"/>
    <w:rsid w:val="00462C77"/>
    <w:rsid w:val="00464DBD"/>
    <w:rsid w:val="004673F5"/>
    <w:rsid w:val="00480FC3"/>
    <w:rsid w:val="00483E27"/>
    <w:rsid w:val="00484E03"/>
    <w:rsid w:val="00484FA4"/>
    <w:rsid w:val="00486407"/>
    <w:rsid w:val="004940AD"/>
    <w:rsid w:val="004A525E"/>
    <w:rsid w:val="004A666B"/>
    <w:rsid w:val="004B5BF5"/>
    <w:rsid w:val="004C08DC"/>
    <w:rsid w:val="004C3322"/>
    <w:rsid w:val="004C61A8"/>
    <w:rsid w:val="004E0119"/>
    <w:rsid w:val="004E4145"/>
    <w:rsid w:val="004F0AC0"/>
    <w:rsid w:val="004F3EF1"/>
    <w:rsid w:val="0050265C"/>
    <w:rsid w:val="0051018B"/>
    <w:rsid w:val="00521580"/>
    <w:rsid w:val="00521F04"/>
    <w:rsid w:val="00534244"/>
    <w:rsid w:val="00537576"/>
    <w:rsid w:val="005420EE"/>
    <w:rsid w:val="0055075B"/>
    <w:rsid w:val="00554809"/>
    <w:rsid w:val="0055720D"/>
    <w:rsid w:val="0056057E"/>
    <w:rsid w:val="00564C91"/>
    <w:rsid w:val="00565A7F"/>
    <w:rsid w:val="00570CB8"/>
    <w:rsid w:val="00571053"/>
    <w:rsid w:val="005730F9"/>
    <w:rsid w:val="00573220"/>
    <w:rsid w:val="005837EF"/>
    <w:rsid w:val="005944D9"/>
    <w:rsid w:val="005948EE"/>
    <w:rsid w:val="005A0B73"/>
    <w:rsid w:val="005A0B8B"/>
    <w:rsid w:val="005B18F3"/>
    <w:rsid w:val="005C3C71"/>
    <w:rsid w:val="005C43E8"/>
    <w:rsid w:val="005C55B7"/>
    <w:rsid w:val="005D5E2F"/>
    <w:rsid w:val="005E0B72"/>
    <w:rsid w:val="005E549A"/>
    <w:rsid w:val="005F4998"/>
    <w:rsid w:val="0061578C"/>
    <w:rsid w:val="006175F0"/>
    <w:rsid w:val="00637D14"/>
    <w:rsid w:val="006427D1"/>
    <w:rsid w:val="00647776"/>
    <w:rsid w:val="00647E25"/>
    <w:rsid w:val="00654AF4"/>
    <w:rsid w:val="006550EA"/>
    <w:rsid w:val="00661580"/>
    <w:rsid w:val="006655EF"/>
    <w:rsid w:val="00675813"/>
    <w:rsid w:val="006842CC"/>
    <w:rsid w:val="00687FA3"/>
    <w:rsid w:val="0069164B"/>
    <w:rsid w:val="006942C6"/>
    <w:rsid w:val="00695398"/>
    <w:rsid w:val="0069746D"/>
    <w:rsid w:val="00697761"/>
    <w:rsid w:val="006B1841"/>
    <w:rsid w:val="006B5BF8"/>
    <w:rsid w:val="006C3965"/>
    <w:rsid w:val="006C53C6"/>
    <w:rsid w:val="006C7AEB"/>
    <w:rsid w:val="006D2058"/>
    <w:rsid w:val="006D424F"/>
    <w:rsid w:val="006F0DA4"/>
    <w:rsid w:val="006F3991"/>
    <w:rsid w:val="006F5205"/>
    <w:rsid w:val="006F53F6"/>
    <w:rsid w:val="00701027"/>
    <w:rsid w:val="007013B1"/>
    <w:rsid w:val="00712CEA"/>
    <w:rsid w:val="00720243"/>
    <w:rsid w:val="00725A49"/>
    <w:rsid w:val="00726B09"/>
    <w:rsid w:val="007271AC"/>
    <w:rsid w:val="00732E38"/>
    <w:rsid w:val="00734D99"/>
    <w:rsid w:val="00753231"/>
    <w:rsid w:val="0075456C"/>
    <w:rsid w:val="00757316"/>
    <w:rsid w:val="00765D34"/>
    <w:rsid w:val="00767FE4"/>
    <w:rsid w:val="0077263A"/>
    <w:rsid w:val="00780AA8"/>
    <w:rsid w:val="007925D8"/>
    <w:rsid w:val="007A03BE"/>
    <w:rsid w:val="007A4181"/>
    <w:rsid w:val="007A6813"/>
    <w:rsid w:val="007A74A4"/>
    <w:rsid w:val="007B4433"/>
    <w:rsid w:val="007B4601"/>
    <w:rsid w:val="007B4E09"/>
    <w:rsid w:val="007B70C5"/>
    <w:rsid w:val="007C3584"/>
    <w:rsid w:val="007C492D"/>
    <w:rsid w:val="007E2045"/>
    <w:rsid w:val="007E6ECE"/>
    <w:rsid w:val="007E7002"/>
    <w:rsid w:val="007F317B"/>
    <w:rsid w:val="007F791F"/>
    <w:rsid w:val="00801527"/>
    <w:rsid w:val="00801A55"/>
    <w:rsid w:val="00802B1D"/>
    <w:rsid w:val="008034D9"/>
    <w:rsid w:val="008037F1"/>
    <w:rsid w:val="00804679"/>
    <w:rsid w:val="00815425"/>
    <w:rsid w:val="0081627B"/>
    <w:rsid w:val="008210EC"/>
    <w:rsid w:val="0083388C"/>
    <w:rsid w:val="00835773"/>
    <w:rsid w:val="00842DDB"/>
    <w:rsid w:val="008450D6"/>
    <w:rsid w:val="00866067"/>
    <w:rsid w:val="00871027"/>
    <w:rsid w:val="0087397E"/>
    <w:rsid w:val="00874586"/>
    <w:rsid w:val="008772C3"/>
    <w:rsid w:val="00882AD0"/>
    <w:rsid w:val="008831F5"/>
    <w:rsid w:val="008849D7"/>
    <w:rsid w:val="00886790"/>
    <w:rsid w:val="008B0E9D"/>
    <w:rsid w:val="008B65A4"/>
    <w:rsid w:val="008C6094"/>
    <w:rsid w:val="008D344A"/>
    <w:rsid w:val="008D36BA"/>
    <w:rsid w:val="008D41C2"/>
    <w:rsid w:val="008E1C5E"/>
    <w:rsid w:val="008E45C7"/>
    <w:rsid w:val="008F6883"/>
    <w:rsid w:val="00905B93"/>
    <w:rsid w:val="009066A1"/>
    <w:rsid w:val="00910ECC"/>
    <w:rsid w:val="00911CF7"/>
    <w:rsid w:val="00914BAF"/>
    <w:rsid w:val="0092050A"/>
    <w:rsid w:val="00922872"/>
    <w:rsid w:val="009230C3"/>
    <w:rsid w:val="009374FC"/>
    <w:rsid w:val="0094740B"/>
    <w:rsid w:val="00947C59"/>
    <w:rsid w:val="00950866"/>
    <w:rsid w:val="00951859"/>
    <w:rsid w:val="009548B7"/>
    <w:rsid w:val="00954B22"/>
    <w:rsid w:val="00957173"/>
    <w:rsid w:val="00964162"/>
    <w:rsid w:val="00972DC1"/>
    <w:rsid w:val="00974D3E"/>
    <w:rsid w:val="00977C48"/>
    <w:rsid w:val="009820B2"/>
    <w:rsid w:val="00982427"/>
    <w:rsid w:val="009960BE"/>
    <w:rsid w:val="009A15BE"/>
    <w:rsid w:val="009A2844"/>
    <w:rsid w:val="009A3D6D"/>
    <w:rsid w:val="009B26E7"/>
    <w:rsid w:val="009B3D94"/>
    <w:rsid w:val="009C4612"/>
    <w:rsid w:val="009C498F"/>
    <w:rsid w:val="009D1411"/>
    <w:rsid w:val="009D2F94"/>
    <w:rsid w:val="009E225B"/>
    <w:rsid w:val="009E352F"/>
    <w:rsid w:val="009E50D2"/>
    <w:rsid w:val="009F77BC"/>
    <w:rsid w:val="00A00607"/>
    <w:rsid w:val="00A04299"/>
    <w:rsid w:val="00A22FCA"/>
    <w:rsid w:val="00A24D06"/>
    <w:rsid w:val="00A257C8"/>
    <w:rsid w:val="00A41AB0"/>
    <w:rsid w:val="00A43983"/>
    <w:rsid w:val="00A454C8"/>
    <w:rsid w:val="00A45A28"/>
    <w:rsid w:val="00A46D23"/>
    <w:rsid w:val="00A50407"/>
    <w:rsid w:val="00A565FE"/>
    <w:rsid w:val="00A6229F"/>
    <w:rsid w:val="00A63A22"/>
    <w:rsid w:val="00A63D90"/>
    <w:rsid w:val="00A65D4A"/>
    <w:rsid w:val="00A65E03"/>
    <w:rsid w:val="00A66268"/>
    <w:rsid w:val="00A92300"/>
    <w:rsid w:val="00A9765C"/>
    <w:rsid w:val="00AA2628"/>
    <w:rsid w:val="00AA3E37"/>
    <w:rsid w:val="00AB4CF3"/>
    <w:rsid w:val="00AB5417"/>
    <w:rsid w:val="00AD18CE"/>
    <w:rsid w:val="00AD291E"/>
    <w:rsid w:val="00AD3043"/>
    <w:rsid w:val="00AD6328"/>
    <w:rsid w:val="00AE6D20"/>
    <w:rsid w:val="00AF3032"/>
    <w:rsid w:val="00B00944"/>
    <w:rsid w:val="00B07F00"/>
    <w:rsid w:val="00B202D4"/>
    <w:rsid w:val="00B206CC"/>
    <w:rsid w:val="00B24315"/>
    <w:rsid w:val="00B2666D"/>
    <w:rsid w:val="00B54C6D"/>
    <w:rsid w:val="00B62AE9"/>
    <w:rsid w:val="00B7120E"/>
    <w:rsid w:val="00B76F31"/>
    <w:rsid w:val="00B85A8A"/>
    <w:rsid w:val="00B86361"/>
    <w:rsid w:val="00B90E54"/>
    <w:rsid w:val="00B92E87"/>
    <w:rsid w:val="00B93BDF"/>
    <w:rsid w:val="00B97A5D"/>
    <w:rsid w:val="00BA0899"/>
    <w:rsid w:val="00BA3AC5"/>
    <w:rsid w:val="00BA78B3"/>
    <w:rsid w:val="00BC7101"/>
    <w:rsid w:val="00BD2B03"/>
    <w:rsid w:val="00BD4243"/>
    <w:rsid w:val="00BE001F"/>
    <w:rsid w:val="00BE568E"/>
    <w:rsid w:val="00BF0466"/>
    <w:rsid w:val="00BF1B31"/>
    <w:rsid w:val="00BF1CEE"/>
    <w:rsid w:val="00BF52E0"/>
    <w:rsid w:val="00C06870"/>
    <w:rsid w:val="00C12741"/>
    <w:rsid w:val="00C215E9"/>
    <w:rsid w:val="00C2603A"/>
    <w:rsid w:val="00C26630"/>
    <w:rsid w:val="00C31F7F"/>
    <w:rsid w:val="00C3322A"/>
    <w:rsid w:val="00C44204"/>
    <w:rsid w:val="00C4613A"/>
    <w:rsid w:val="00C4737A"/>
    <w:rsid w:val="00C50002"/>
    <w:rsid w:val="00C55386"/>
    <w:rsid w:val="00C570AD"/>
    <w:rsid w:val="00C6280F"/>
    <w:rsid w:val="00C63C96"/>
    <w:rsid w:val="00C647A7"/>
    <w:rsid w:val="00C66717"/>
    <w:rsid w:val="00C73673"/>
    <w:rsid w:val="00C737DF"/>
    <w:rsid w:val="00C76488"/>
    <w:rsid w:val="00C77195"/>
    <w:rsid w:val="00C77822"/>
    <w:rsid w:val="00C7797D"/>
    <w:rsid w:val="00C811E1"/>
    <w:rsid w:val="00C842DC"/>
    <w:rsid w:val="00C84896"/>
    <w:rsid w:val="00C8742A"/>
    <w:rsid w:val="00CA069F"/>
    <w:rsid w:val="00CB06D6"/>
    <w:rsid w:val="00CB0DE3"/>
    <w:rsid w:val="00CB5FCB"/>
    <w:rsid w:val="00CB61E7"/>
    <w:rsid w:val="00CB7823"/>
    <w:rsid w:val="00CC16E3"/>
    <w:rsid w:val="00CC5EE9"/>
    <w:rsid w:val="00CD677F"/>
    <w:rsid w:val="00CE091F"/>
    <w:rsid w:val="00CE0B3B"/>
    <w:rsid w:val="00CE315C"/>
    <w:rsid w:val="00CE7C16"/>
    <w:rsid w:val="00D00CAF"/>
    <w:rsid w:val="00D133D9"/>
    <w:rsid w:val="00D16F2D"/>
    <w:rsid w:val="00D2484A"/>
    <w:rsid w:val="00D2785C"/>
    <w:rsid w:val="00D31C4A"/>
    <w:rsid w:val="00D32B60"/>
    <w:rsid w:val="00D400DB"/>
    <w:rsid w:val="00D44968"/>
    <w:rsid w:val="00D4609E"/>
    <w:rsid w:val="00D4755C"/>
    <w:rsid w:val="00D50A19"/>
    <w:rsid w:val="00D51446"/>
    <w:rsid w:val="00D55C4E"/>
    <w:rsid w:val="00D56443"/>
    <w:rsid w:val="00D57289"/>
    <w:rsid w:val="00D812C7"/>
    <w:rsid w:val="00D902C9"/>
    <w:rsid w:val="00D95FA3"/>
    <w:rsid w:val="00DA0199"/>
    <w:rsid w:val="00DA11DC"/>
    <w:rsid w:val="00DA255A"/>
    <w:rsid w:val="00DA2CB3"/>
    <w:rsid w:val="00DA3431"/>
    <w:rsid w:val="00DC456D"/>
    <w:rsid w:val="00DC47E0"/>
    <w:rsid w:val="00DC74C0"/>
    <w:rsid w:val="00DD3C9E"/>
    <w:rsid w:val="00DE1D9F"/>
    <w:rsid w:val="00DE24CF"/>
    <w:rsid w:val="00DE64EF"/>
    <w:rsid w:val="00E02864"/>
    <w:rsid w:val="00E02FD1"/>
    <w:rsid w:val="00E06A2C"/>
    <w:rsid w:val="00E1068B"/>
    <w:rsid w:val="00E244FD"/>
    <w:rsid w:val="00E24896"/>
    <w:rsid w:val="00E27027"/>
    <w:rsid w:val="00E4267F"/>
    <w:rsid w:val="00E43D9E"/>
    <w:rsid w:val="00E4448E"/>
    <w:rsid w:val="00E4665C"/>
    <w:rsid w:val="00E467B8"/>
    <w:rsid w:val="00E46B04"/>
    <w:rsid w:val="00E50013"/>
    <w:rsid w:val="00E50D24"/>
    <w:rsid w:val="00E50F2B"/>
    <w:rsid w:val="00E51D95"/>
    <w:rsid w:val="00E53BCB"/>
    <w:rsid w:val="00E57755"/>
    <w:rsid w:val="00E6575D"/>
    <w:rsid w:val="00E706AA"/>
    <w:rsid w:val="00E71441"/>
    <w:rsid w:val="00E87557"/>
    <w:rsid w:val="00E878C1"/>
    <w:rsid w:val="00E91656"/>
    <w:rsid w:val="00E933DC"/>
    <w:rsid w:val="00E94EDB"/>
    <w:rsid w:val="00EA6301"/>
    <w:rsid w:val="00EC34F7"/>
    <w:rsid w:val="00EC4EE2"/>
    <w:rsid w:val="00EC7100"/>
    <w:rsid w:val="00ED14D4"/>
    <w:rsid w:val="00ED1C9B"/>
    <w:rsid w:val="00ED3198"/>
    <w:rsid w:val="00EF591E"/>
    <w:rsid w:val="00F03137"/>
    <w:rsid w:val="00F138C1"/>
    <w:rsid w:val="00F15029"/>
    <w:rsid w:val="00F204C7"/>
    <w:rsid w:val="00F2062E"/>
    <w:rsid w:val="00F20840"/>
    <w:rsid w:val="00F2524C"/>
    <w:rsid w:val="00F259AF"/>
    <w:rsid w:val="00F337B8"/>
    <w:rsid w:val="00F35207"/>
    <w:rsid w:val="00F3628D"/>
    <w:rsid w:val="00F43D00"/>
    <w:rsid w:val="00F50270"/>
    <w:rsid w:val="00F5041E"/>
    <w:rsid w:val="00F52808"/>
    <w:rsid w:val="00F54314"/>
    <w:rsid w:val="00F62A18"/>
    <w:rsid w:val="00F64A10"/>
    <w:rsid w:val="00F67788"/>
    <w:rsid w:val="00F74149"/>
    <w:rsid w:val="00F7734B"/>
    <w:rsid w:val="00F77A85"/>
    <w:rsid w:val="00F927B3"/>
    <w:rsid w:val="00FA28C8"/>
    <w:rsid w:val="00FA6EEB"/>
    <w:rsid w:val="00FB007D"/>
    <w:rsid w:val="00FB07A3"/>
    <w:rsid w:val="00FC3FDC"/>
    <w:rsid w:val="00FD1BE2"/>
    <w:rsid w:val="00FD209D"/>
    <w:rsid w:val="00FE1DAF"/>
    <w:rsid w:val="00FE316A"/>
    <w:rsid w:val="00FE52F6"/>
    <w:rsid w:val="00FE58BB"/>
    <w:rsid w:val="00FE6C04"/>
    <w:rsid w:val="00FF5664"/>
    <w:rsid w:val="00FF56D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37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0A3D"/>
    <w:rPr>
      <w:sz w:val="24"/>
      <w:szCs w:val="24"/>
      <w:lang w:val="de-DE" w:eastAsia="de-DE"/>
    </w:rPr>
  </w:style>
  <w:style w:type="paragraph" w:styleId="Titre1">
    <w:name w:val="heading 1"/>
    <w:basedOn w:val="Normal"/>
    <w:next w:val="Normal"/>
    <w:qFormat/>
    <w:rsid w:val="00270A3D"/>
    <w:pPr>
      <w:keepNext/>
      <w:spacing w:before="240" w:after="60"/>
      <w:outlineLvl w:val="0"/>
    </w:pPr>
    <w:rPr>
      <w:rFonts w:ascii="Arial" w:hAnsi="Arial" w:cs="Arial"/>
      <w:b/>
      <w:bCs/>
      <w:kern w:val="32"/>
      <w:sz w:val="32"/>
      <w:szCs w:val="32"/>
    </w:rPr>
  </w:style>
  <w:style w:type="paragraph" w:styleId="Titre2">
    <w:name w:val="heading 2"/>
    <w:basedOn w:val="Normal"/>
    <w:next w:val="Normal"/>
    <w:qFormat/>
    <w:rsid w:val="00270A3D"/>
    <w:pPr>
      <w:keepNext/>
      <w:jc w:val="center"/>
      <w:outlineLvl w:val="1"/>
    </w:pPr>
    <w:rPr>
      <w:rFonts w:ascii="Tahoma" w:hAnsi="Tahoma" w:cs="Tahoma"/>
      <w:b/>
      <w:bCs/>
      <w:lang w:val="fr-FR"/>
    </w:rPr>
  </w:style>
  <w:style w:type="paragraph" w:styleId="Titre3">
    <w:name w:val="heading 3"/>
    <w:basedOn w:val="Normal"/>
    <w:next w:val="Normal"/>
    <w:qFormat/>
    <w:rsid w:val="00270A3D"/>
    <w:pPr>
      <w:keepNext/>
      <w:spacing w:before="240" w:after="60"/>
      <w:outlineLvl w:val="2"/>
    </w:pPr>
    <w:rPr>
      <w:rFonts w:ascii="Arial" w:hAnsi="Arial" w:cs="Arial"/>
      <w:b/>
      <w:bCs/>
      <w:sz w:val="26"/>
      <w:szCs w:val="26"/>
    </w:rPr>
  </w:style>
  <w:style w:type="paragraph" w:styleId="Titre4">
    <w:name w:val="heading 4"/>
    <w:basedOn w:val="Normal"/>
    <w:next w:val="Normal"/>
    <w:qFormat/>
    <w:rsid w:val="00270A3D"/>
    <w:pPr>
      <w:keepNext/>
      <w:autoSpaceDE w:val="0"/>
      <w:autoSpaceDN w:val="0"/>
      <w:adjustRightInd w:val="0"/>
      <w:outlineLvl w:val="3"/>
    </w:pPr>
    <w:rPr>
      <w:rFonts w:ascii="Arial" w:hAnsi="Arial" w:cs="Arial"/>
      <w:b/>
      <w:bCs/>
      <w:sz w:val="22"/>
      <w:lang w:val="fr-FR"/>
    </w:rPr>
  </w:style>
  <w:style w:type="paragraph" w:styleId="Titre5">
    <w:name w:val="heading 5"/>
    <w:basedOn w:val="Normal"/>
    <w:next w:val="Normal"/>
    <w:qFormat/>
    <w:rsid w:val="00270A3D"/>
    <w:pPr>
      <w:keepNext/>
      <w:outlineLvl w:val="4"/>
    </w:pPr>
    <w:rPr>
      <w:rFonts w:ascii="Arial" w:hAnsi="Arial" w:cs="Arial"/>
      <w:b/>
      <w:bCs/>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semiHidden/>
    <w:rsid w:val="00270A3D"/>
    <w:pPr>
      <w:tabs>
        <w:tab w:val="center" w:pos="4536"/>
        <w:tab w:val="right" w:pos="9072"/>
      </w:tabs>
    </w:pPr>
  </w:style>
  <w:style w:type="character" w:styleId="Numrodepage">
    <w:name w:val="page number"/>
    <w:basedOn w:val="Policepardfaut"/>
    <w:semiHidden/>
    <w:rsid w:val="00270A3D"/>
  </w:style>
  <w:style w:type="paragraph" w:styleId="TM1">
    <w:name w:val="toc 1"/>
    <w:basedOn w:val="Normal"/>
    <w:next w:val="Normal"/>
    <w:autoRedefine/>
    <w:uiPriority w:val="39"/>
    <w:rsid w:val="00270A3D"/>
  </w:style>
  <w:style w:type="paragraph" w:styleId="TM2">
    <w:name w:val="toc 2"/>
    <w:basedOn w:val="Normal"/>
    <w:next w:val="Normal"/>
    <w:autoRedefine/>
    <w:uiPriority w:val="39"/>
    <w:rsid w:val="00270A3D"/>
    <w:pPr>
      <w:ind w:left="240"/>
    </w:pPr>
  </w:style>
  <w:style w:type="paragraph" w:styleId="TM3">
    <w:name w:val="toc 3"/>
    <w:basedOn w:val="Normal"/>
    <w:next w:val="Normal"/>
    <w:autoRedefine/>
    <w:uiPriority w:val="39"/>
    <w:rsid w:val="00270A3D"/>
    <w:pPr>
      <w:ind w:left="480"/>
    </w:pPr>
  </w:style>
  <w:style w:type="paragraph" w:styleId="Corpsdetexte">
    <w:name w:val="Body Text"/>
    <w:basedOn w:val="Normal"/>
    <w:semiHidden/>
    <w:rsid w:val="00270A3D"/>
    <w:pPr>
      <w:jc w:val="both"/>
    </w:pPr>
    <w:rPr>
      <w:rFonts w:ascii="Arial" w:hAnsi="Arial" w:cs="Arial"/>
      <w:lang w:val="fr-FR"/>
    </w:rPr>
  </w:style>
  <w:style w:type="paragraph" w:styleId="En-tte">
    <w:name w:val="header"/>
    <w:basedOn w:val="Normal"/>
    <w:semiHidden/>
    <w:rsid w:val="00270A3D"/>
    <w:pPr>
      <w:tabs>
        <w:tab w:val="center" w:pos="4536"/>
        <w:tab w:val="right" w:pos="9072"/>
      </w:tabs>
    </w:pPr>
  </w:style>
  <w:style w:type="paragraph" w:styleId="Sous-titre">
    <w:name w:val="Subtitle"/>
    <w:basedOn w:val="Normal"/>
    <w:next w:val="Normal"/>
    <w:link w:val="Sous-titreCar"/>
    <w:uiPriority w:val="11"/>
    <w:qFormat/>
    <w:rsid w:val="00FD1BE2"/>
    <w:pPr>
      <w:spacing w:after="60"/>
      <w:jc w:val="center"/>
      <w:outlineLvl w:val="1"/>
    </w:pPr>
    <w:rPr>
      <w:rFonts w:ascii="Cambria" w:hAnsi="Cambria"/>
    </w:rPr>
  </w:style>
  <w:style w:type="character" w:customStyle="1" w:styleId="Sous-titreCar">
    <w:name w:val="Sous-titre Car"/>
    <w:basedOn w:val="Policepardfaut"/>
    <w:link w:val="Sous-titre"/>
    <w:uiPriority w:val="11"/>
    <w:rsid w:val="00FD1BE2"/>
    <w:rPr>
      <w:rFonts w:ascii="Cambria" w:eastAsia="Times New Roman" w:hAnsi="Cambria" w:cs="Times New Roman"/>
      <w:sz w:val="24"/>
      <w:szCs w:val="24"/>
      <w:lang w:val="de-DE" w:eastAsia="de-DE"/>
    </w:rPr>
  </w:style>
  <w:style w:type="table" w:styleId="Grilledutableau">
    <w:name w:val="Table Grid"/>
    <w:basedOn w:val="TableauNormal"/>
    <w:uiPriority w:val="59"/>
    <w:rsid w:val="00F259A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M4">
    <w:name w:val="toc 4"/>
    <w:basedOn w:val="Normal"/>
    <w:next w:val="Normal"/>
    <w:autoRedefine/>
    <w:uiPriority w:val="39"/>
    <w:unhideWhenUsed/>
    <w:rsid w:val="007C3584"/>
    <w:pPr>
      <w:ind w:left="720"/>
    </w:pPr>
  </w:style>
  <w:style w:type="paragraph" w:styleId="TM5">
    <w:name w:val="toc 5"/>
    <w:basedOn w:val="Normal"/>
    <w:next w:val="Normal"/>
    <w:autoRedefine/>
    <w:uiPriority w:val="39"/>
    <w:unhideWhenUsed/>
    <w:rsid w:val="007C3584"/>
    <w:pPr>
      <w:ind w:left="960"/>
    </w:pPr>
  </w:style>
  <w:style w:type="paragraph" w:styleId="NormalWeb">
    <w:name w:val="Normal (Web)"/>
    <w:basedOn w:val="Normal"/>
    <w:unhideWhenUsed/>
    <w:rsid w:val="00E27027"/>
    <w:pPr>
      <w:spacing w:before="100" w:beforeAutospacing="1" w:after="100" w:afterAutospacing="1"/>
    </w:pPr>
    <w:rPr>
      <w:rFonts w:ascii="Arial" w:hAnsi="Arial" w:cs="Arial"/>
      <w:sz w:val="15"/>
      <w:szCs w:val="15"/>
      <w:lang w:val="en-US" w:eastAsia="en-US"/>
    </w:rPr>
  </w:style>
  <w:style w:type="paragraph" w:styleId="Corpsdetexte2">
    <w:name w:val="Body Text 2"/>
    <w:basedOn w:val="Normal"/>
    <w:link w:val="Corpsdetexte2Car"/>
    <w:uiPriority w:val="99"/>
    <w:semiHidden/>
    <w:unhideWhenUsed/>
    <w:rsid w:val="002C73E3"/>
    <w:pPr>
      <w:spacing w:after="120" w:line="480" w:lineRule="auto"/>
    </w:pPr>
  </w:style>
  <w:style w:type="character" w:customStyle="1" w:styleId="Corpsdetexte2Car">
    <w:name w:val="Corps de texte 2 Car"/>
    <w:basedOn w:val="Policepardfaut"/>
    <w:link w:val="Corpsdetexte2"/>
    <w:uiPriority w:val="99"/>
    <w:semiHidden/>
    <w:rsid w:val="002C73E3"/>
    <w:rPr>
      <w:sz w:val="24"/>
      <w:szCs w:val="24"/>
      <w:lang w:val="de-DE" w:eastAsia="de-DE"/>
    </w:rPr>
  </w:style>
  <w:style w:type="paragraph" w:styleId="Notedebasdepage">
    <w:name w:val="footnote text"/>
    <w:basedOn w:val="Normal"/>
    <w:link w:val="NotedebasdepageCar"/>
    <w:semiHidden/>
    <w:rsid w:val="002C73E3"/>
    <w:pPr>
      <w:spacing w:after="120"/>
    </w:pPr>
    <w:rPr>
      <w:rFonts w:ascii="Arial" w:hAnsi="Arial"/>
      <w:sz w:val="20"/>
      <w:szCs w:val="20"/>
      <w:lang w:val="fr-FR" w:eastAsia="fr-FR"/>
    </w:rPr>
  </w:style>
  <w:style w:type="character" w:customStyle="1" w:styleId="NotedebasdepageCar">
    <w:name w:val="Note de bas de page Car"/>
    <w:basedOn w:val="Policepardfaut"/>
    <w:link w:val="Notedebasdepage"/>
    <w:semiHidden/>
    <w:rsid w:val="002C73E3"/>
    <w:rPr>
      <w:rFonts w:ascii="Arial" w:hAnsi="Arial"/>
      <w:lang w:val="fr-FR" w:eastAsia="fr-FR"/>
    </w:rPr>
  </w:style>
  <w:style w:type="paragraph" w:styleId="Lgende">
    <w:name w:val="caption"/>
    <w:basedOn w:val="Normal"/>
    <w:next w:val="Normal"/>
    <w:uiPriority w:val="35"/>
    <w:unhideWhenUsed/>
    <w:qFormat/>
    <w:rsid w:val="00804679"/>
    <w:rPr>
      <w:b/>
      <w:bCs/>
      <w:sz w:val="20"/>
      <w:szCs w:val="20"/>
    </w:rPr>
  </w:style>
  <w:style w:type="paragraph" w:styleId="Tabledesillustrations">
    <w:name w:val="table of figures"/>
    <w:basedOn w:val="Normal"/>
    <w:next w:val="Normal"/>
    <w:uiPriority w:val="99"/>
    <w:unhideWhenUsed/>
    <w:rsid w:val="004A525E"/>
  </w:style>
  <w:style w:type="character" w:styleId="Lienhypertexte">
    <w:name w:val="Hyperlink"/>
    <w:basedOn w:val="Policepardfaut"/>
    <w:uiPriority w:val="99"/>
    <w:unhideWhenUsed/>
    <w:rsid w:val="00BF0466"/>
    <w:rPr>
      <w:color w:val="0000FF"/>
      <w:u w:val="single"/>
    </w:rPr>
  </w:style>
  <w:style w:type="character" w:styleId="Appelnotedebasdep">
    <w:name w:val="footnote reference"/>
    <w:basedOn w:val="Policepardfaut"/>
    <w:semiHidden/>
    <w:unhideWhenUsed/>
    <w:rsid w:val="009B26E7"/>
    <w:rPr>
      <w:vertAlign w:val="superscript"/>
    </w:rPr>
  </w:style>
  <w:style w:type="paragraph" w:styleId="Textedebulles">
    <w:name w:val="Balloon Text"/>
    <w:basedOn w:val="Normal"/>
    <w:link w:val="TextedebullesCar"/>
    <w:uiPriority w:val="99"/>
    <w:semiHidden/>
    <w:unhideWhenUsed/>
    <w:rsid w:val="000155A6"/>
    <w:rPr>
      <w:rFonts w:ascii="Tahoma" w:hAnsi="Tahoma" w:cs="Tahoma"/>
      <w:sz w:val="16"/>
      <w:szCs w:val="16"/>
    </w:rPr>
  </w:style>
  <w:style w:type="character" w:customStyle="1" w:styleId="TextedebullesCar">
    <w:name w:val="Texte de bulles Car"/>
    <w:basedOn w:val="Policepardfaut"/>
    <w:link w:val="Textedebulles"/>
    <w:uiPriority w:val="99"/>
    <w:semiHidden/>
    <w:rsid w:val="000155A6"/>
    <w:rPr>
      <w:rFonts w:ascii="Tahoma" w:hAnsi="Tahoma" w:cs="Tahoma"/>
      <w:sz w:val="16"/>
      <w:szCs w:val="16"/>
      <w:lang w:val="de-DE" w:eastAsia="de-DE"/>
    </w:rPr>
  </w:style>
  <w:style w:type="paragraph" w:styleId="Notedefin">
    <w:name w:val="endnote text"/>
    <w:basedOn w:val="Normal"/>
    <w:link w:val="NotedefinCar"/>
    <w:uiPriority w:val="99"/>
    <w:semiHidden/>
    <w:unhideWhenUsed/>
    <w:rsid w:val="00243CC1"/>
    <w:rPr>
      <w:sz w:val="20"/>
      <w:szCs w:val="20"/>
    </w:rPr>
  </w:style>
  <w:style w:type="character" w:customStyle="1" w:styleId="NotedefinCar">
    <w:name w:val="Note de fin Car"/>
    <w:basedOn w:val="Policepardfaut"/>
    <w:link w:val="Notedefin"/>
    <w:uiPriority w:val="99"/>
    <w:semiHidden/>
    <w:rsid w:val="00243CC1"/>
    <w:rPr>
      <w:lang w:val="de-DE" w:eastAsia="de-DE"/>
    </w:rPr>
  </w:style>
  <w:style w:type="character" w:styleId="Appeldenotedefin">
    <w:name w:val="endnote reference"/>
    <w:basedOn w:val="Policepardfaut"/>
    <w:uiPriority w:val="99"/>
    <w:semiHidden/>
    <w:unhideWhenUsed/>
    <w:rsid w:val="00243CC1"/>
    <w:rPr>
      <w:vertAlign w:val="superscript"/>
    </w:rPr>
  </w:style>
  <w:style w:type="paragraph" w:styleId="Paragraphedeliste">
    <w:name w:val="List Paragraph"/>
    <w:basedOn w:val="Normal"/>
    <w:uiPriority w:val="34"/>
    <w:qFormat/>
    <w:rsid w:val="00B2666D"/>
    <w:pPr>
      <w:ind w:left="708"/>
    </w:pPr>
    <w:rPr>
      <w:lang w:val="fr-FR" w:eastAsia="fr-FR"/>
    </w:rPr>
  </w:style>
</w:styles>
</file>

<file path=word/webSettings.xml><?xml version="1.0" encoding="utf-8"?>
<w:webSettings xmlns:r="http://schemas.openxmlformats.org/officeDocument/2006/relationships" xmlns:w="http://schemas.openxmlformats.org/wordprocessingml/2006/main">
  <w:divs>
    <w:div w:id="11997186">
      <w:bodyDiv w:val="1"/>
      <w:marLeft w:val="0"/>
      <w:marRight w:val="0"/>
      <w:marTop w:val="0"/>
      <w:marBottom w:val="0"/>
      <w:divBdr>
        <w:top w:val="none" w:sz="0" w:space="0" w:color="auto"/>
        <w:left w:val="none" w:sz="0" w:space="0" w:color="auto"/>
        <w:bottom w:val="none" w:sz="0" w:space="0" w:color="auto"/>
        <w:right w:val="none" w:sz="0" w:space="0" w:color="auto"/>
      </w:divBdr>
    </w:div>
    <w:div w:id="38820310">
      <w:bodyDiv w:val="1"/>
      <w:marLeft w:val="0"/>
      <w:marRight w:val="0"/>
      <w:marTop w:val="0"/>
      <w:marBottom w:val="0"/>
      <w:divBdr>
        <w:top w:val="none" w:sz="0" w:space="0" w:color="auto"/>
        <w:left w:val="none" w:sz="0" w:space="0" w:color="auto"/>
        <w:bottom w:val="none" w:sz="0" w:space="0" w:color="auto"/>
        <w:right w:val="none" w:sz="0" w:space="0" w:color="auto"/>
      </w:divBdr>
    </w:div>
    <w:div w:id="61801604">
      <w:bodyDiv w:val="1"/>
      <w:marLeft w:val="0"/>
      <w:marRight w:val="0"/>
      <w:marTop w:val="0"/>
      <w:marBottom w:val="0"/>
      <w:divBdr>
        <w:top w:val="none" w:sz="0" w:space="0" w:color="auto"/>
        <w:left w:val="none" w:sz="0" w:space="0" w:color="auto"/>
        <w:bottom w:val="none" w:sz="0" w:space="0" w:color="auto"/>
        <w:right w:val="none" w:sz="0" w:space="0" w:color="auto"/>
      </w:divBdr>
    </w:div>
    <w:div w:id="118841735">
      <w:bodyDiv w:val="1"/>
      <w:marLeft w:val="0"/>
      <w:marRight w:val="0"/>
      <w:marTop w:val="0"/>
      <w:marBottom w:val="0"/>
      <w:divBdr>
        <w:top w:val="none" w:sz="0" w:space="0" w:color="auto"/>
        <w:left w:val="none" w:sz="0" w:space="0" w:color="auto"/>
        <w:bottom w:val="none" w:sz="0" w:space="0" w:color="auto"/>
        <w:right w:val="none" w:sz="0" w:space="0" w:color="auto"/>
      </w:divBdr>
    </w:div>
    <w:div w:id="159735818">
      <w:bodyDiv w:val="1"/>
      <w:marLeft w:val="0"/>
      <w:marRight w:val="0"/>
      <w:marTop w:val="0"/>
      <w:marBottom w:val="0"/>
      <w:divBdr>
        <w:top w:val="none" w:sz="0" w:space="0" w:color="auto"/>
        <w:left w:val="none" w:sz="0" w:space="0" w:color="auto"/>
        <w:bottom w:val="none" w:sz="0" w:space="0" w:color="auto"/>
        <w:right w:val="none" w:sz="0" w:space="0" w:color="auto"/>
      </w:divBdr>
    </w:div>
    <w:div w:id="293339442">
      <w:bodyDiv w:val="1"/>
      <w:marLeft w:val="0"/>
      <w:marRight w:val="0"/>
      <w:marTop w:val="0"/>
      <w:marBottom w:val="0"/>
      <w:divBdr>
        <w:top w:val="none" w:sz="0" w:space="0" w:color="auto"/>
        <w:left w:val="none" w:sz="0" w:space="0" w:color="auto"/>
        <w:bottom w:val="none" w:sz="0" w:space="0" w:color="auto"/>
        <w:right w:val="none" w:sz="0" w:space="0" w:color="auto"/>
      </w:divBdr>
    </w:div>
    <w:div w:id="313533729">
      <w:bodyDiv w:val="1"/>
      <w:marLeft w:val="0"/>
      <w:marRight w:val="0"/>
      <w:marTop w:val="0"/>
      <w:marBottom w:val="0"/>
      <w:divBdr>
        <w:top w:val="none" w:sz="0" w:space="0" w:color="auto"/>
        <w:left w:val="none" w:sz="0" w:space="0" w:color="auto"/>
        <w:bottom w:val="none" w:sz="0" w:space="0" w:color="auto"/>
        <w:right w:val="none" w:sz="0" w:space="0" w:color="auto"/>
      </w:divBdr>
    </w:div>
    <w:div w:id="554586821">
      <w:bodyDiv w:val="1"/>
      <w:marLeft w:val="0"/>
      <w:marRight w:val="0"/>
      <w:marTop w:val="0"/>
      <w:marBottom w:val="0"/>
      <w:divBdr>
        <w:top w:val="none" w:sz="0" w:space="0" w:color="auto"/>
        <w:left w:val="none" w:sz="0" w:space="0" w:color="auto"/>
        <w:bottom w:val="none" w:sz="0" w:space="0" w:color="auto"/>
        <w:right w:val="none" w:sz="0" w:space="0" w:color="auto"/>
      </w:divBdr>
    </w:div>
    <w:div w:id="581186374">
      <w:bodyDiv w:val="1"/>
      <w:marLeft w:val="0"/>
      <w:marRight w:val="0"/>
      <w:marTop w:val="0"/>
      <w:marBottom w:val="0"/>
      <w:divBdr>
        <w:top w:val="none" w:sz="0" w:space="0" w:color="auto"/>
        <w:left w:val="none" w:sz="0" w:space="0" w:color="auto"/>
        <w:bottom w:val="none" w:sz="0" w:space="0" w:color="auto"/>
        <w:right w:val="none" w:sz="0" w:space="0" w:color="auto"/>
      </w:divBdr>
    </w:div>
    <w:div w:id="582839450">
      <w:bodyDiv w:val="1"/>
      <w:marLeft w:val="0"/>
      <w:marRight w:val="0"/>
      <w:marTop w:val="0"/>
      <w:marBottom w:val="0"/>
      <w:divBdr>
        <w:top w:val="none" w:sz="0" w:space="0" w:color="auto"/>
        <w:left w:val="none" w:sz="0" w:space="0" w:color="auto"/>
        <w:bottom w:val="none" w:sz="0" w:space="0" w:color="auto"/>
        <w:right w:val="none" w:sz="0" w:space="0" w:color="auto"/>
      </w:divBdr>
    </w:div>
    <w:div w:id="607008075">
      <w:bodyDiv w:val="1"/>
      <w:marLeft w:val="0"/>
      <w:marRight w:val="0"/>
      <w:marTop w:val="0"/>
      <w:marBottom w:val="0"/>
      <w:divBdr>
        <w:top w:val="none" w:sz="0" w:space="0" w:color="auto"/>
        <w:left w:val="none" w:sz="0" w:space="0" w:color="auto"/>
        <w:bottom w:val="none" w:sz="0" w:space="0" w:color="auto"/>
        <w:right w:val="none" w:sz="0" w:space="0" w:color="auto"/>
      </w:divBdr>
    </w:div>
    <w:div w:id="614025326">
      <w:bodyDiv w:val="1"/>
      <w:marLeft w:val="0"/>
      <w:marRight w:val="0"/>
      <w:marTop w:val="0"/>
      <w:marBottom w:val="0"/>
      <w:divBdr>
        <w:top w:val="none" w:sz="0" w:space="0" w:color="auto"/>
        <w:left w:val="none" w:sz="0" w:space="0" w:color="auto"/>
        <w:bottom w:val="none" w:sz="0" w:space="0" w:color="auto"/>
        <w:right w:val="none" w:sz="0" w:space="0" w:color="auto"/>
      </w:divBdr>
    </w:div>
    <w:div w:id="754088897">
      <w:bodyDiv w:val="1"/>
      <w:marLeft w:val="0"/>
      <w:marRight w:val="0"/>
      <w:marTop w:val="0"/>
      <w:marBottom w:val="0"/>
      <w:divBdr>
        <w:top w:val="none" w:sz="0" w:space="0" w:color="auto"/>
        <w:left w:val="none" w:sz="0" w:space="0" w:color="auto"/>
        <w:bottom w:val="none" w:sz="0" w:space="0" w:color="auto"/>
        <w:right w:val="none" w:sz="0" w:space="0" w:color="auto"/>
      </w:divBdr>
    </w:div>
    <w:div w:id="801003121">
      <w:bodyDiv w:val="1"/>
      <w:marLeft w:val="0"/>
      <w:marRight w:val="0"/>
      <w:marTop w:val="0"/>
      <w:marBottom w:val="0"/>
      <w:divBdr>
        <w:top w:val="none" w:sz="0" w:space="0" w:color="auto"/>
        <w:left w:val="none" w:sz="0" w:space="0" w:color="auto"/>
        <w:bottom w:val="none" w:sz="0" w:space="0" w:color="auto"/>
        <w:right w:val="none" w:sz="0" w:space="0" w:color="auto"/>
      </w:divBdr>
    </w:div>
    <w:div w:id="803501794">
      <w:bodyDiv w:val="1"/>
      <w:marLeft w:val="0"/>
      <w:marRight w:val="0"/>
      <w:marTop w:val="0"/>
      <w:marBottom w:val="0"/>
      <w:divBdr>
        <w:top w:val="none" w:sz="0" w:space="0" w:color="auto"/>
        <w:left w:val="none" w:sz="0" w:space="0" w:color="auto"/>
        <w:bottom w:val="none" w:sz="0" w:space="0" w:color="auto"/>
        <w:right w:val="none" w:sz="0" w:space="0" w:color="auto"/>
      </w:divBdr>
    </w:div>
    <w:div w:id="814182630">
      <w:bodyDiv w:val="1"/>
      <w:marLeft w:val="0"/>
      <w:marRight w:val="0"/>
      <w:marTop w:val="0"/>
      <w:marBottom w:val="0"/>
      <w:divBdr>
        <w:top w:val="none" w:sz="0" w:space="0" w:color="auto"/>
        <w:left w:val="none" w:sz="0" w:space="0" w:color="auto"/>
        <w:bottom w:val="none" w:sz="0" w:space="0" w:color="auto"/>
        <w:right w:val="none" w:sz="0" w:space="0" w:color="auto"/>
      </w:divBdr>
    </w:div>
    <w:div w:id="823744989">
      <w:bodyDiv w:val="1"/>
      <w:marLeft w:val="0"/>
      <w:marRight w:val="0"/>
      <w:marTop w:val="0"/>
      <w:marBottom w:val="0"/>
      <w:divBdr>
        <w:top w:val="none" w:sz="0" w:space="0" w:color="auto"/>
        <w:left w:val="none" w:sz="0" w:space="0" w:color="auto"/>
        <w:bottom w:val="none" w:sz="0" w:space="0" w:color="auto"/>
        <w:right w:val="none" w:sz="0" w:space="0" w:color="auto"/>
      </w:divBdr>
    </w:div>
    <w:div w:id="854029225">
      <w:bodyDiv w:val="1"/>
      <w:marLeft w:val="0"/>
      <w:marRight w:val="0"/>
      <w:marTop w:val="0"/>
      <w:marBottom w:val="0"/>
      <w:divBdr>
        <w:top w:val="none" w:sz="0" w:space="0" w:color="auto"/>
        <w:left w:val="none" w:sz="0" w:space="0" w:color="auto"/>
        <w:bottom w:val="none" w:sz="0" w:space="0" w:color="auto"/>
        <w:right w:val="none" w:sz="0" w:space="0" w:color="auto"/>
      </w:divBdr>
    </w:div>
    <w:div w:id="978264639">
      <w:bodyDiv w:val="1"/>
      <w:marLeft w:val="0"/>
      <w:marRight w:val="0"/>
      <w:marTop w:val="0"/>
      <w:marBottom w:val="0"/>
      <w:divBdr>
        <w:top w:val="none" w:sz="0" w:space="0" w:color="auto"/>
        <w:left w:val="none" w:sz="0" w:space="0" w:color="auto"/>
        <w:bottom w:val="none" w:sz="0" w:space="0" w:color="auto"/>
        <w:right w:val="none" w:sz="0" w:space="0" w:color="auto"/>
      </w:divBdr>
    </w:div>
    <w:div w:id="1186484341">
      <w:bodyDiv w:val="1"/>
      <w:marLeft w:val="0"/>
      <w:marRight w:val="0"/>
      <w:marTop w:val="0"/>
      <w:marBottom w:val="0"/>
      <w:divBdr>
        <w:top w:val="none" w:sz="0" w:space="0" w:color="auto"/>
        <w:left w:val="none" w:sz="0" w:space="0" w:color="auto"/>
        <w:bottom w:val="none" w:sz="0" w:space="0" w:color="auto"/>
        <w:right w:val="none" w:sz="0" w:space="0" w:color="auto"/>
      </w:divBdr>
    </w:div>
    <w:div w:id="1477338711">
      <w:bodyDiv w:val="1"/>
      <w:marLeft w:val="0"/>
      <w:marRight w:val="0"/>
      <w:marTop w:val="0"/>
      <w:marBottom w:val="0"/>
      <w:divBdr>
        <w:top w:val="none" w:sz="0" w:space="0" w:color="auto"/>
        <w:left w:val="none" w:sz="0" w:space="0" w:color="auto"/>
        <w:bottom w:val="none" w:sz="0" w:space="0" w:color="auto"/>
        <w:right w:val="none" w:sz="0" w:space="0" w:color="auto"/>
      </w:divBdr>
    </w:div>
    <w:div w:id="1504081941">
      <w:bodyDiv w:val="1"/>
      <w:marLeft w:val="0"/>
      <w:marRight w:val="0"/>
      <w:marTop w:val="0"/>
      <w:marBottom w:val="0"/>
      <w:divBdr>
        <w:top w:val="none" w:sz="0" w:space="0" w:color="auto"/>
        <w:left w:val="none" w:sz="0" w:space="0" w:color="auto"/>
        <w:bottom w:val="none" w:sz="0" w:space="0" w:color="auto"/>
        <w:right w:val="none" w:sz="0" w:space="0" w:color="auto"/>
      </w:divBdr>
    </w:div>
    <w:div w:id="1615861747">
      <w:bodyDiv w:val="1"/>
      <w:marLeft w:val="0"/>
      <w:marRight w:val="0"/>
      <w:marTop w:val="0"/>
      <w:marBottom w:val="0"/>
      <w:divBdr>
        <w:top w:val="none" w:sz="0" w:space="0" w:color="auto"/>
        <w:left w:val="none" w:sz="0" w:space="0" w:color="auto"/>
        <w:bottom w:val="none" w:sz="0" w:space="0" w:color="auto"/>
        <w:right w:val="none" w:sz="0" w:space="0" w:color="auto"/>
      </w:divBdr>
    </w:div>
    <w:div w:id="1694499900">
      <w:bodyDiv w:val="1"/>
      <w:marLeft w:val="0"/>
      <w:marRight w:val="0"/>
      <w:marTop w:val="0"/>
      <w:marBottom w:val="0"/>
      <w:divBdr>
        <w:top w:val="none" w:sz="0" w:space="0" w:color="auto"/>
        <w:left w:val="none" w:sz="0" w:space="0" w:color="auto"/>
        <w:bottom w:val="none" w:sz="0" w:space="0" w:color="auto"/>
        <w:right w:val="none" w:sz="0" w:space="0" w:color="auto"/>
      </w:divBdr>
    </w:div>
    <w:div w:id="1820422444">
      <w:bodyDiv w:val="1"/>
      <w:marLeft w:val="0"/>
      <w:marRight w:val="0"/>
      <w:marTop w:val="0"/>
      <w:marBottom w:val="0"/>
      <w:divBdr>
        <w:top w:val="none" w:sz="0" w:space="0" w:color="auto"/>
        <w:left w:val="none" w:sz="0" w:space="0" w:color="auto"/>
        <w:bottom w:val="none" w:sz="0" w:space="0" w:color="auto"/>
        <w:right w:val="none" w:sz="0" w:space="0" w:color="auto"/>
      </w:divBdr>
    </w:div>
    <w:div w:id="1944335071">
      <w:bodyDiv w:val="1"/>
      <w:marLeft w:val="0"/>
      <w:marRight w:val="0"/>
      <w:marTop w:val="0"/>
      <w:marBottom w:val="0"/>
      <w:divBdr>
        <w:top w:val="none" w:sz="0" w:space="0" w:color="auto"/>
        <w:left w:val="none" w:sz="0" w:space="0" w:color="auto"/>
        <w:bottom w:val="none" w:sz="0" w:space="0" w:color="auto"/>
        <w:right w:val="none" w:sz="0" w:space="0" w:color="auto"/>
      </w:divBdr>
    </w:div>
    <w:div w:id="2024088865">
      <w:bodyDiv w:val="1"/>
      <w:marLeft w:val="0"/>
      <w:marRight w:val="0"/>
      <w:marTop w:val="0"/>
      <w:marBottom w:val="0"/>
      <w:divBdr>
        <w:top w:val="none" w:sz="0" w:space="0" w:color="auto"/>
        <w:left w:val="none" w:sz="0" w:space="0" w:color="auto"/>
        <w:bottom w:val="none" w:sz="0" w:space="0" w:color="auto"/>
        <w:right w:val="none" w:sz="0" w:space="0" w:color="auto"/>
      </w:divBdr>
    </w:div>
    <w:div w:id="2045518787">
      <w:bodyDiv w:val="1"/>
      <w:marLeft w:val="0"/>
      <w:marRight w:val="0"/>
      <w:marTop w:val="0"/>
      <w:marBottom w:val="0"/>
      <w:divBdr>
        <w:top w:val="none" w:sz="0" w:space="0" w:color="auto"/>
        <w:left w:val="none" w:sz="0" w:space="0" w:color="auto"/>
        <w:bottom w:val="none" w:sz="0" w:space="0" w:color="auto"/>
        <w:right w:val="none" w:sz="0" w:space="0" w:color="auto"/>
      </w:divBdr>
    </w:div>
    <w:div w:id="2121097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oleObject" Target="embeddings/oleObject2.bin"/><Relationship Id="rId26" Type="http://schemas.openxmlformats.org/officeDocument/2006/relationships/image" Target="media/image14.wmf"/><Relationship Id="rId39" Type="http://schemas.openxmlformats.org/officeDocument/2006/relationships/image" Target="media/image25.emf"/><Relationship Id="rId21" Type="http://schemas.openxmlformats.org/officeDocument/2006/relationships/image" Target="media/image9.png"/><Relationship Id="rId34" Type="http://schemas.openxmlformats.org/officeDocument/2006/relationships/image" Target="media/image20.wmf"/><Relationship Id="rId42" Type="http://schemas.openxmlformats.org/officeDocument/2006/relationships/image" Target="media/image28.emf"/><Relationship Id="rId47" Type="http://schemas.openxmlformats.org/officeDocument/2006/relationships/image" Target="media/image33.emf"/><Relationship Id="rId50" Type="http://schemas.openxmlformats.org/officeDocument/2006/relationships/image" Target="media/image36.wmf"/><Relationship Id="rId55" Type="http://schemas.openxmlformats.org/officeDocument/2006/relationships/image" Target="media/image41.em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8.png"/><Relationship Id="rId29" Type="http://schemas.openxmlformats.org/officeDocument/2006/relationships/image" Target="media/image15.emf"/><Relationship Id="rId41" Type="http://schemas.openxmlformats.org/officeDocument/2006/relationships/image" Target="media/image27.emf"/><Relationship Id="rId54"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w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emf"/><Relationship Id="rId28" Type="http://schemas.openxmlformats.org/officeDocument/2006/relationships/chart" Target="charts/chart1.xml"/><Relationship Id="rId36" Type="http://schemas.openxmlformats.org/officeDocument/2006/relationships/image" Target="media/image22.emf"/><Relationship Id="rId49" Type="http://schemas.openxmlformats.org/officeDocument/2006/relationships/image" Target="media/image35.emf"/><Relationship Id="rId57" Type="http://schemas.openxmlformats.org/officeDocument/2006/relationships/image" Target="media/image43.emf"/><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7.emf"/><Relationship Id="rId44" Type="http://schemas.openxmlformats.org/officeDocument/2006/relationships/image" Target="media/image30.emf"/><Relationship Id="rId52"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oleObject" Target="embeddings/oleObject3.bin"/><Relationship Id="rId30" Type="http://schemas.openxmlformats.org/officeDocument/2006/relationships/image" Target="media/image16.emf"/><Relationship Id="rId35" Type="http://schemas.openxmlformats.org/officeDocument/2006/relationships/image" Target="media/image21.w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emf"/><Relationship Id="rId8" Type="http://schemas.openxmlformats.org/officeDocument/2006/relationships/image" Target="media/image1.emf"/><Relationship Id="rId51" Type="http://schemas.openxmlformats.org/officeDocument/2006/relationships/image" Target="media/image37.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kostera1:Documents:Pluviome&#769;trie%20Guidimakha_Hodh_nouveau%20(Version%20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style val="18"/>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de-DE" sz="1400" b="1" i="0" u="none" strike="noStrike" kern="1200" baseline="0">
                <a:solidFill>
                  <a:sysClr val="windowText" lastClr="000000"/>
                </a:solidFill>
                <a:latin typeface="+mn-lt"/>
                <a:ea typeface="+mn-ea"/>
                <a:cs typeface="+mn-cs"/>
              </a:defRPr>
            </a:pPr>
            <a:r>
              <a:rPr lang="de-DE" sz="1400" b="0" i="0" baseline="0"/>
              <a:t>Evolution de la Pluviométrie à Selibaby </a:t>
            </a:r>
            <a:endParaRPr lang="de-DE" sz="1400" b="1" i="0" baseline="0"/>
          </a:p>
        </c:rich>
      </c:tx>
      <c:spPr>
        <a:noFill/>
        <a:ln w="25400">
          <a:noFill/>
        </a:ln>
      </c:spPr>
    </c:title>
    <c:plotArea>
      <c:layout/>
      <c:barChart>
        <c:barDir val="col"/>
        <c:grouping val="clustered"/>
        <c:ser>
          <c:idx val="0"/>
          <c:order val="0"/>
          <c:tx>
            <c:v>Pluviométrie 1999</c:v>
          </c:tx>
          <c:spPr>
            <a:ln w="47625">
              <a:noFill/>
            </a:ln>
          </c:spPr>
          <c:dLbls>
            <c:dLbl>
              <c:idx val="0"/>
              <c:spPr/>
              <c:txPr>
                <a:bodyPr/>
                <a:lstStyle/>
                <a:p>
                  <a:pPr>
                    <a:defRPr lang="de-DE"/>
                  </a:pPr>
                  <a:endParaRPr lang="fr-FR"/>
                </a:p>
              </c:txPr>
              <c:dLblPos val="ctr"/>
              <c:showVal val="1"/>
            </c:dLbl>
            <c:dLbl>
              <c:idx val="1"/>
              <c:spPr/>
              <c:txPr>
                <a:bodyPr/>
                <a:lstStyle/>
                <a:p>
                  <a:pPr>
                    <a:defRPr lang="de-DE"/>
                  </a:pPr>
                  <a:endParaRPr lang="fr-FR"/>
                </a:p>
              </c:txPr>
              <c:dLblPos val="ctr"/>
              <c:showVal val="1"/>
            </c:dLbl>
            <c:dLbl>
              <c:idx val="2"/>
              <c:spPr/>
              <c:txPr>
                <a:bodyPr/>
                <a:lstStyle/>
                <a:p>
                  <a:pPr>
                    <a:defRPr lang="de-DE"/>
                  </a:pPr>
                  <a:endParaRPr lang="fr-FR"/>
                </a:p>
              </c:txPr>
              <c:dLblPos val="ctr"/>
              <c:showVal val="1"/>
            </c:dLbl>
            <c:dLbl>
              <c:idx val="3"/>
              <c:spPr/>
              <c:txPr>
                <a:bodyPr/>
                <a:lstStyle/>
                <a:p>
                  <a:pPr>
                    <a:defRPr lang="de-DE"/>
                  </a:pPr>
                  <a:endParaRPr lang="fr-FR"/>
                </a:p>
              </c:txPr>
              <c:dLblPos val="ctr"/>
              <c:showVal val="1"/>
            </c:dLbl>
            <c:dLbl>
              <c:idx val="4"/>
              <c:spPr/>
              <c:txPr>
                <a:bodyPr/>
                <a:lstStyle/>
                <a:p>
                  <a:pPr>
                    <a:defRPr lang="de-DE"/>
                  </a:pPr>
                  <a:endParaRPr lang="fr-FR"/>
                </a:p>
              </c:txPr>
              <c:dLblPos val="ctr"/>
              <c:showVal val="1"/>
            </c:dLbl>
            <c:dLbl>
              <c:idx val="5"/>
              <c:spPr/>
              <c:txPr>
                <a:bodyPr/>
                <a:lstStyle/>
                <a:p>
                  <a:pPr>
                    <a:defRPr lang="de-DE"/>
                  </a:pPr>
                  <a:endParaRPr lang="fr-FR"/>
                </a:p>
              </c:txPr>
              <c:dLblPos val="ctr"/>
              <c:showVal val="1"/>
            </c:dLbl>
            <c:dLbl>
              <c:idx val="6"/>
              <c:spPr/>
              <c:txPr>
                <a:bodyPr/>
                <a:lstStyle/>
                <a:p>
                  <a:pPr>
                    <a:defRPr lang="de-DE"/>
                  </a:pPr>
                  <a:endParaRPr lang="fr-FR"/>
                </a:p>
              </c:txPr>
              <c:dLblPos val="ctr"/>
              <c:showVal val="1"/>
            </c:dLbl>
            <c:dLbl>
              <c:idx val="7"/>
              <c:spPr/>
              <c:txPr>
                <a:bodyPr/>
                <a:lstStyle/>
                <a:p>
                  <a:pPr>
                    <a:defRPr lang="de-DE"/>
                  </a:pPr>
                  <a:endParaRPr lang="fr-FR"/>
                </a:p>
              </c:txPr>
              <c:dLblPos val="ctr"/>
              <c:showVal val="1"/>
            </c:dLbl>
            <c:dLbl>
              <c:idx val="8"/>
              <c:spPr/>
              <c:txPr>
                <a:bodyPr/>
                <a:lstStyle/>
                <a:p>
                  <a:pPr>
                    <a:defRPr lang="de-DE"/>
                  </a:pPr>
                  <a:endParaRPr lang="fr-FR"/>
                </a:p>
              </c:txPr>
              <c:dLblPos val="ctr"/>
              <c:showVal val="1"/>
            </c:dLbl>
            <c:dLbl>
              <c:idx val="9"/>
              <c:spPr/>
              <c:txPr>
                <a:bodyPr/>
                <a:lstStyle/>
                <a:p>
                  <a:pPr>
                    <a:defRPr lang="de-DE"/>
                  </a:pPr>
                  <a:endParaRPr lang="fr-FR"/>
                </a:p>
              </c:txPr>
              <c:dLblPos val="ctr"/>
              <c:showVal val="1"/>
            </c:dLbl>
            <c:dLbl>
              <c:idx val="10"/>
              <c:spPr/>
              <c:txPr>
                <a:bodyPr/>
                <a:lstStyle/>
                <a:p>
                  <a:pPr>
                    <a:defRPr lang="de-DE"/>
                  </a:pPr>
                  <a:endParaRPr lang="fr-FR"/>
                </a:p>
              </c:txPr>
              <c:dLblPos val="ctr"/>
              <c:showVal val="1"/>
            </c:dLbl>
            <c:dLbl>
              <c:idx val="11"/>
              <c:spPr/>
              <c:txPr>
                <a:bodyPr/>
                <a:lstStyle/>
                <a:p>
                  <a:pPr>
                    <a:defRPr lang="de-DE"/>
                  </a:pPr>
                  <a:endParaRPr lang="fr-FR"/>
                </a:p>
              </c:txPr>
              <c:dLblPos val="ctr"/>
              <c:showVal val="1"/>
            </c:dLbl>
            <c:delete val="1"/>
          </c:dLbls>
          <c:cat>
            <c:strRef>
              <c:f>'Selibaby (1933-2020)'!$A$7:$A$18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'Selibaby (1933-2020)'!$BR$7:$BR$18</c:f>
              <c:numCache>
                <c:formatCode>General</c:formatCode>
                <c:ptCount val="12"/>
                <c:pt idx="0">
                  <c:v>0</c:v>
                </c:pt>
                <c:pt idx="1">
                  <c:v>0</c:v>
                </c:pt>
                <c:pt idx="2">
                  <c:v>0</c:v>
                </c:pt>
                <c:pt idx="3">
                  <c:v>2</c:v>
                </c:pt>
                <c:pt idx="4">
                  <c:v>13</c:v>
                </c:pt>
                <c:pt idx="5">
                  <c:v>153</c:v>
                </c:pt>
                <c:pt idx="6">
                  <c:v>148</c:v>
                </c:pt>
                <c:pt idx="7">
                  <c:v>195</c:v>
                </c:pt>
                <c:pt idx="8">
                  <c:v>164</c:v>
                </c:pt>
                <c:pt idx="9">
                  <c:v>8</c:v>
                </c:pt>
                <c:pt idx="10">
                  <c:v>0</c:v>
                </c:pt>
                <c:pt idx="11">
                  <c:v>0</c:v>
                </c:pt>
              </c:numCache>
            </c:numRef>
          </c:val>
        </c:ser>
        <c:ser>
          <c:idx val="1"/>
          <c:order val="1"/>
          <c:tx>
            <c:v>Pluviométrie 2009</c:v>
          </c:tx>
          <c:spPr>
            <a:gradFill rotWithShape="0">
              <a:gsLst>
                <a:gs pos="0">
                  <a:srgbClr val="FF9A99"/>
                </a:gs>
                <a:gs pos="100000">
                  <a:srgbClr val="D1403C"/>
                </a:gs>
              </a:gsLst>
              <a:lin ang="5400000"/>
            </a:gradFill>
            <a:ln w="25400">
              <a:noFill/>
            </a:ln>
            <a:effectLst>
              <a:outerShdw dist="35921" dir="2700000" algn="br">
                <a:srgbClr val="000000"/>
              </a:outerShdw>
            </a:effectLst>
          </c:spPr>
          <c:dLbls>
            <c:dLbl>
              <c:idx val="0"/>
              <c:spPr/>
              <c:txPr>
                <a:bodyPr/>
                <a:lstStyle/>
                <a:p>
                  <a:pPr>
                    <a:defRPr lang="de-DE"/>
                  </a:pPr>
                  <a:endParaRPr lang="fr-FR"/>
                </a:p>
              </c:txPr>
              <c:dLblPos val="ctr"/>
              <c:showVal val="1"/>
            </c:dLbl>
            <c:dLbl>
              <c:idx val="1"/>
              <c:spPr/>
              <c:txPr>
                <a:bodyPr/>
                <a:lstStyle/>
                <a:p>
                  <a:pPr>
                    <a:defRPr lang="de-DE"/>
                  </a:pPr>
                  <a:endParaRPr lang="fr-FR"/>
                </a:p>
              </c:txPr>
              <c:dLblPos val="ctr"/>
              <c:showVal val="1"/>
            </c:dLbl>
            <c:dLbl>
              <c:idx val="2"/>
              <c:spPr/>
              <c:txPr>
                <a:bodyPr/>
                <a:lstStyle/>
                <a:p>
                  <a:pPr>
                    <a:defRPr lang="de-DE"/>
                  </a:pPr>
                  <a:endParaRPr lang="fr-FR"/>
                </a:p>
              </c:txPr>
              <c:dLblPos val="ctr"/>
              <c:showVal val="1"/>
            </c:dLbl>
            <c:dLbl>
              <c:idx val="3"/>
              <c:spPr/>
              <c:txPr>
                <a:bodyPr/>
                <a:lstStyle/>
                <a:p>
                  <a:pPr>
                    <a:defRPr lang="de-DE"/>
                  </a:pPr>
                  <a:endParaRPr lang="fr-FR"/>
                </a:p>
              </c:txPr>
              <c:dLblPos val="ctr"/>
              <c:showVal val="1"/>
            </c:dLbl>
            <c:dLbl>
              <c:idx val="4"/>
              <c:spPr/>
              <c:txPr>
                <a:bodyPr/>
                <a:lstStyle/>
                <a:p>
                  <a:pPr>
                    <a:defRPr lang="de-DE"/>
                  </a:pPr>
                  <a:endParaRPr lang="fr-FR"/>
                </a:p>
              </c:txPr>
              <c:dLblPos val="ctr"/>
              <c:showVal val="1"/>
            </c:dLbl>
            <c:dLbl>
              <c:idx val="5"/>
              <c:spPr/>
              <c:txPr>
                <a:bodyPr/>
                <a:lstStyle/>
                <a:p>
                  <a:pPr>
                    <a:defRPr lang="de-DE"/>
                  </a:pPr>
                  <a:endParaRPr lang="fr-FR"/>
                </a:p>
              </c:txPr>
              <c:dLblPos val="ctr"/>
              <c:showVal val="1"/>
            </c:dLbl>
            <c:dLbl>
              <c:idx val="6"/>
              <c:spPr/>
              <c:txPr>
                <a:bodyPr/>
                <a:lstStyle/>
                <a:p>
                  <a:pPr>
                    <a:defRPr lang="de-DE"/>
                  </a:pPr>
                  <a:endParaRPr lang="fr-FR"/>
                </a:p>
              </c:txPr>
              <c:dLblPos val="ctr"/>
              <c:showVal val="1"/>
            </c:dLbl>
            <c:dLbl>
              <c:idx val="7"/>
              <c:spPr/>
              <c:txPr>
                <a:bodyPr/>
                <a:lstStyle/>
                <a:p>
                  <a:pPr>
                    <a:defRPr lang="de-DE"/>
                  </a:pPr>
                  <a:endParaRPr lang="fr-FR"/>
                </a:p>
              </c:txPr>
              <c:dLblPos val="ctr"/>
              <c:showVal val="1"/>
            </c:dLbl>
            <c:dLbl>
              <c:idx val="8"/>
              <c:spPr/>
              <c:txPr>
                <a:bodyPr/>
                <a:lstStyle/>
                <a:p>
                  <a:pPr>
                    <a:defRPr lang="de-DE"/>
                  </a:pPr>
                  <a:endParaRPr lang="fr-FR"/>
                </a:p>
              </c:txPr>
              <c:dLblPos val="ctr"/>
              <c:showVal val="1"/>
            </c:dLbl>
            <c:dLbl>
              <c:idx val="9"/>
              <c:spPr/>
              <c:txPr>
                <a:bodyPr/>
                <a:lstStyle/>
                <a:p>
                  <a:pPr>
                    <a:defRPr lang="de-DE"/>
                  </a:pPr>
                  <a:endParaRPr lang="fr-FR"/>
                </a:p>
              </c:txPr>
              <c:dLblPos val="ctr"/>
              <c:showVal val="1"/>
            </c:dLbl>
            <c:dLbl>
              <c:idx val="10"/>
              <c:spPr/>
              <c:txPr>
                <a:bodyPr/>
                <a:lstStyle/>
                <a:p>
                  <a:pPr>
                    <a:defRPr lang="de-DE"/>
                  </a:pPr>
                  <a:endParaRPr lang="fr-FR"/>
                </a:p>
              </c:txPr>
              <c:dLblPos val="ctr"/>
              <c:showVal val="1"/>
            </c:dLbl>
            <c:dLbl>
              <c:idx val="11"/>
              <c:spPr/>
              <c:txPr>
                <a:bodyPr/>
                <a:lstStyle/>
                <a:p>
                  <a:pPr>
                    <a:defRPr lang="de-DE"/>
                  </a:pPr>
                  <a:endParaRPr lang="fr-FR"/>
                </a:p>
              </c:txPr>
              <c:dLblPos val="ctr"/>
              <c:showVal val="1"/>
            </c:dLbl>
            <c:delete val="1"/>
          </c:dLbls>
          <c:cat>
            <c:strRef>
              <c:f>'Selibaby (1933-2020)'!$A$7:$A$18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'Selibaby (1933-2020)'!$CB$7:$CB$18</c:f>
              <c:numCache>
                <c:formatCode>General</c:formatCode>
                <c:ptCount val="12"/>
                <c:pt idx="0">
                  <c:v>0</c:v>
                </c:pt>
                <c:pt idx="1">
                  <c:v>0</c:v>
                </c:pt>
                <c:pt idx="2">
                  <c:v>0</c:v>
                </c:pt>
                <c:pt idx="3">
                  <c:v>0</c:v>
                </c:pt>
                <c:pt idx="4">
                  <c:v>6</c:v>
                </c:pt>
                <c:pt idx="5">
                  <c:v>52</c:v>
                </c:pt>
                <c:pt idx="6">
                  <c:v>235</c:v>
                </c:pt>
                <c:pt idx="7">
                  <c:v>177</c:v>
                </c:pt>
                <c:pt idx="8">
                  <c:v>168</c:v>
                </c:pt>
                <c:pt idx="9">
                  <c:v>15</c:v>
                </c:pt>
                <c:pt idx="10">
                  <c:v>20</c:v>
                </c:pt>
                <c:pt idx="11">
                  <c:v>0</c:v>
                </c:pt>
              </c:numCache>
            </c:numRef>
          </c:val>
        </c:ser>
        <c:axId val="188814848"/>
        <c:axId val="188816768"/>
      </c:barChart>
      <c:catAx>
        <c:axId val="188814848"/>
        <c:scaling>
          <c:orientation val="minMax"/>
        </c:scaling>
        <c:axPos val="b"/>
        <c:title>
          <c:tx>
            <c:rich>
              <a:bodyPr/>
              <a:lstStyle/>
              <a:p>
                <a:pPr>
                  <a:defRPr lang="de-DE"/>
                </a:pPr>
                <a:r>
                  <a:rPr lang="de-DE"/>
                  <a:t>mois</a:t>
                </a:r>
              </a:p>
            </c:rich>
          </c:tx>
          <c:spPr>
            <a:noFill/>
            <a:ln w="25400">
              <a:noFill/>
            </a:ln>
          </c:spPr>
        </c:title>
        <c:numFmt formatCode="General" sourceLinked="1"/>
        <c:tickLblPos val="nextTo"/>
        <c:spPr>
          <a:ln w="3175">
            <a:solidFill>
              <a:srgbClr val="808080"/>
            </a:solidFill>
            <a:prstDash val="solid"/>
          </a:ln>
        </c:spPr>
        <c:txPr>
          <a:bodyPr rot="-2700000"/>
          <a:lstStyle/>
          <a:p>
            <a:pPr>
              <a:defRPr lang="de-DE"/>
            </a:pPr>
            <a:endParaRPr lang="fr-FR"/>
          </a:p>
        </c:txPr>
        <c:crossAx val="188816768"/>
        <c:crosses val="autoZero"/>
        <c:auto val="1"/>
        <c:lblAlgn val="ctr"/>
        <c:lblOffset val="100"/>
      </c:catAx>
      <c:valAx>
        <c:axId val="188816768"/>
        <c:scaling>
          <c:orientation val="minMax"/>
        </c:scaling>
        <c:axPos val="l"/>
        <c:majorGridlines>
          <c:spPr>
            <a:ln w="3175">
              <a:solidFill>
                <a:srgbClr val="808080"/>
              </a:solidFill>
              <a:prstDash val="solid"/>
            </a:ln>
          </c:spPr>
        </c:majorGridlines>
        <c:title>
          <c:tx>
            <c:rich>
              <a:bodyPr/>
              <a:lstStyle/>
              <a:p>
                <a:pPr>
                  <a:defRPr lang="de-DE"/>
                </a:pPr>
                <a:r>
                  <a:rPr lang="de-DE"/>
                  <a:t>mm</a:t>
                </a:r>
              </a:p>
            </c:rich>
          </c:tx>
          <c:spPr>
            <a:noFill/>
            <a:ln w="25400">
              <a:noFill/>
            </a:ln>
          </c:spPr>
        </c:title>
        <c:numFmt formatCode="General" sourceLinked="1"/>
        <c:tickLblPos val="nextTo"/>
        <c:spPr>
          <a:ln w="3175">
            <a:solidFill>
              <a:srgbClr val="808080"/>
            </a:solidFill>
            <a:prstDash val="solid"/>
          </a:ln>
        </c:spPr>
        <c:txPr>
          <a:bodyPr/>
          <a:lstStyle/>
          <a:p>
            <a:pPr>
              <a:defRPr lang="de-DE"/>
            </a:pPr>
            <a:endParaRPr lang="fr-FR"/>
          </a:p>
        </c:txPr>
        <c:crossAx val="188814848"/>
        <c:crosses val="autoZero"/>
        <c:crossBetween val="between"/>
      </c:valAx>
      <c:spPr>
        <a:solidFill>
          <a:srgbClr val="FFFFFF"/>
        </a:solidFill>
        <a:ln w="25400">
          <a:noFill/>
        </a:ln>
      </c:spPr>
    </c:plotArea>
    <c:legend>
      <c:legendPos val="r"/>
      <c:layout>
        <c:manualLayout>
          <c:xMode val="edge"/>
          <c:yMode val="edge"/>
          <c:x val="0.7852855198655726"/>
          <c:y val="0.44601729503141185"/>
          <c:w val="0.20148696690691442"/>
          <c:h val="0.13907545251920744"/>
        </c:manualLayout>
      </c:layout>
      <c:spPr>
        <a:noFill/>
        <a:ln w="25400">
          <a:noFill/>
        </a:ln>
      </c:spPr>
      <c:txPr>
        <a:bodyPr/>
        <a:lstStyle/>
        <a:p>
          <a:pPr>
            <a:defRPr lang="de-DE"/>
          </a:pPr>
          <a:endParaRPr lang="fr-FR"/>
        </a:p>
      </c:txPr>
    </c:legend>
    <c:plotVisOnly val="1"/>
    <c:dispBlanksAs val="zero"/>
  </c:chart>
  <c:spPr>
    <a:solidFill>
      <a:srgbClr val="FFFFFF"/>
    </a:solidFill>
    <a:ln w="3175">
      <a:solidFill>
        <a:srgbClr val="808080"/>
      </a:solidFill>
      <a:prstDash val="solid"/>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29D209-FC9C-4801-9E0C-1277A0E965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61</Pages>
  <Words>10002</Words>
  <Characters>55016</Characters>
  <Application>Microsoft Office Word</Application>
  <DocSecurity>0</DocSecurity>
  <Lines>458</Lines>
  <Paragraphs>129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Suivi du couvert végétal au niveau des espaces à gestion locale collective dans les Wilayas de Hodh El Gharbi et Guidimakha</vt:lpstr>
      <vt:lpstr>Suivi du couvert végétal au niveau des espaces à gestion locale collective dans les Wilayas de Hodh El Gharbi et Guidimakha</vt:lpstr>
    </vt:vector>
  </TitlesOfParts>
  <Company/>
  <LinksUpToDate>false</LinksUpToDate>
  <CharactersWithSpaces>64889</CharactersWithSpaces>
  <SharedDoc>false</SharedDoc>
  <HLinks>
    <vt:vector size="252" baseType="variant">
      <vt:variant>
        <vt:i4>2031676</vt:i4>
      </vt:variant>
      <vt:variant>
        <vt:i4>401</vt:i4>
      </vt:variant>
      <vt:variant>
        <vt:i4>0</vt:i4>
      </vt:variant>
      <vt:variant>
        <vt:i4>5</vt:i4>
      </vt:variant>
      <vt:variant>
        <vt:lpwstr/>
      </vt:variant>
      <vt:variant>
        <vt:lpwstr>_Toc190693449</vt:lpwstr>
      </vt:variant>
      <vt:variant>
        <vt:i4>2031676</vt:i4>
      </vt:variant>
      <vt:variant>
        <vt:i4>395</vt:i4>
      </vt:variant>
      <vt:variant>
        <vt:i4>0</vt:i4>
      </vt:variant>
      <vt:variant>
        <vt:i4>5</vt:i4>
      </vt:variant>
      <vt:variant>
        <vt:lpwstr/>
      </vt:variant>
      <vt:variant>
        <vt:lpwstr>_Toc190693448</vt:lpwstr>
      </vt:variant>
      <vt:variant>
        <vt:i4>2031676</vt:i4>
      </vt:variant>
      <vt:variant>
        <vt:i4>389</vt:i4>
      </vt:variant>
      <vt:variant>
        <vt:i4>0</vt:i4>
      </vt:variant>
      <vt:variant>
        <vt:i4>5</vt:i4>
      </vt:variant>
      <vt:variant>
        <vt:lpwstr/>
      </vt:variant>
      <vt:variant>
        <vt:lpwstr>_Toc190693447</vt:lpwstr>
      </vt:variant>
      <vt:variant>
        <vt:i4>2031676</vt:i4>
      </vt:variant>
      <vt:variant>
        <vt:i4>383</vt:i4>
      </vt:variant>
      <vt:variant>
        <vt:i4>0</vt:i4>
      </vt:variant>
      <vt:variant>
        <vt:i4>5</vt:i4>
      </vt:variant>
      <vt:variant>
        <vt:lpwstr/>
      </vt:variant>
      <vt:variant>
        <vt:lpwstr>_Toc190693446</vt:lpwstr>
      </vt:variant>
      <vt:variant>
        <vt:i4>2031676</vt:i4>
      </vt:variant>
      <vt:variant>
        <vt:i4>377</vt:i4>
      </vt:variant>
      <vt:variant>
        <vt:i4>0</vt:i4>
      </vt:variant>
      <vt:variant>
        <vt:i4>5</vt:i4>
      </vt:variant>
      <vt:variant>
        <vt:lpwstr/>
      </vt:variant>
      <vt:variant>
        <vt:lpwstr>_Toc190693445</vt:lpwstr>
      </vt:variant>
      <vt:variant>
        <vt:i4>2031676</vt:i4>
      </vt:variant>
      <vt:variant>
        <vt:i4>371</vt:i4>
      </vt:variant>
      <vt:variant>
        <vt:i4>0</vt:i4>
      </vt:variant>
      <vt:variant>
        <vt:i4>5</vt:i4>
      </vt:variant>
      <vt:variant>
        <vt:lpwstr/>
      </vt:variant>
      <vt:variant>
        <vt:lpwstr>_Toc190693444</vt:lpwstr>
      </vt:variant>
      <vt:variant>
        <vt:i4>2031676</vt:i4>
      </vt:variant>
      <vt:variant>
        <vt:i4>365</vt:i4>
      </vt:variant>
      <vt:variant>
        <vt:i4>0</vt:i4>
      </vt:variant>
      <vt:variant>
        <vt:i4>5</vt:i4>
      </vt:variant>
      <vt:variant>
        <vt:lpwstr/>
      </vt:variant>
      <vt:variant>
        <vt:lpwstr>_Toc190693443</vt:lpwstr>
      </vt:variant>
      <vt:variant>
        <vt:i4>2031676</vt:i4>
      </vt:variant>
      <vt:variant>
        <vt:i4>359</vt:i4>
      </vt:variant>
      <vt:variant>
        <vt:i4>0</vt:i4>
      </vt:variant>
      <vt:variant>
        <vt:i4>5</vt:i4>
      </vt:variant>
      <vt:variant>
        <vt:lpwstr/>
      </vt:variant>
      <vt:variant>
        <vt:lpwstr>_Toc190693442</vt:lpwstr>
      </vt:variant>
      <vt:variant>
        <vt:i4>2031676</vt:i4>
      </vt:variant>
      <vt:variant>
        <vt:i4>353</vt:i4>
      </vt:variant>
      <vt:variant>
        <vt:i4>0</vt:i4>
      </vt:variant>
      <vt:variant>
        <vt:i4>5</vt:i4>
      </vt:variant>
      <vt:variant>
        <vt:lpwstr/>
      </vt:variant>
      <vt:variant>
        <vt:lpwstr>_Toc190693441</vt:lpwstr>
      </vt:variant>
      <vt:variant>
        <vt:i4>2031676</vt:i4>
      </vt:variant>
      <vt:variant>
        <vt:i4>347</vt:i4>
      </vt:variant>
      <vt:variant>
        <vt:i4>0</vt:i4>
      </vt:variant>
      <vt:variant>
        <vt:i4>5</vt:i4>
      </vt:variant>
      <vt:variant>
        <vt:lpwstr/>
      </vt:variant>
      <vt:variant>
        <vt:lpwstr>_Toc190693440</vt:lpwstr>
      </vt:variant>
      <vt:variant>
        <vt:i4>1572924</vt:i4>
      </vt:variant>
      <vt:variant>
        <vt:i4>341</vt:i4>
      </vt:variant>
      <vt:variant>
        <vt:i4>0</vt:i4>
      </vt:variant>
      <vt:variant>
        <vt:i4>5</vt:i4>
      </vt:variant>
      <vt:variant>
        <vt:lpwstr/>
      </vt:variant>
      <vt:variant>
        <vt:lpwstr>_Toc190693439</vt:lpwstr>
      </vt:variant>
      <vt:variant>
        <vt:i4>1572924</vt:i4>
      </vt:variant>
      <vt:variant>
        <vt:i4>335</vt:i4>
      </vt:variant>
      <vt:variant>
        <vt:i4>0</vt:i4>
      </vt:variant>
      <vt:variant>
        <vt:i4>5</vt:i4>
      </vt:variant>
      <vt:variant>
        <vt:lpwstr/>
      </vt:variant>
      <vt:variant>
        <vt:lpwstr>_Toc190693438</vt:lpwstr>
      </vt:variant>
      <vt:variant>
        <vt:i4>1572924</vt:i4>
      </vt:variant>
      <vt:variant>
        <vt:i4>329</vt:i4>
      </vt:variant>
      <vt:variant>
        <vt:i4>0</vt:i4>
      </vt:variant>
      <vt:variant>
        <vt:i4>5</vt:i4>
      </vt:variant>
      <vt:variant>
        <vt:lpwstr/>
      </vt:variant>
      <vt:variant>
        <vt:lpwstr>_Toc190693437</vt:lpwstr>
      </vt:variant>
      <vt:variant>
        <vt:i4>1572924</vt:i4>
      </vt:variant>
      <vt:variant>
        <vt:i4>323</vt:i4>
      </vt:variant>
      <vt:variant>
        <vt:i4>0</vt:i4>
      </vt:variant>
      <vt:variant>
        <vt:i4>5</vt:i4>
      </vt:variant>
      <vt:variant>
        <vt:lpwstr/>
      </vt:variant>
      <vt:variant>
        <vt:lpwstr>_Toc190693436</vt:lpwstr>
      </vt:variant>
      <vt:variant>
        <vt:i4>1572924</vt:i4>
      </vt:variant>
      <vt:variant>
        <vt:i4>317</vt:i4>
      </vt:variant>
      <vt:variant>
        <vt:i4>0</vt:i4>
      </vt:variant>
      <vt:variant>
        <vt:i4>5</vt:i4>
      </vt:variant>
      <vt:variant>
        <vt:lpwstr/>
      </vt:variant>
      <vt:variant>
        <vt:lpwstr>_Toc190693435</vt:lpwstr>
      </vt:variant>
      <vt:variant>
        <vt:i4>1572924</vt:i4>
      </vt:variant>
      <vt:variant>
        <vt:i4>311</vt:i4>
      </vt:variant>
      <vt:variant>
        <vt:i4>0</vt:i4>
      </vt:variant>
      <vt:variant>
        <vt:i4>5</vt:i4>
      </vt:variant>
      <vt:variant>
        <vt:lpwstr/>
      </vt:variant>
      <vt:variant>
        <vt:lpwstr>_Toc190693434</vt:lpwstr>
      </vt:variant>
      <vt:variant>
        <vt:i4>1572924</vt:i4>
      </vt:variant>
      <vt:variant>
        <vt:i4>305</vt:i4>
      </vt:variant>
      <vt:variant>
        <vt:i4>0</vt:i4>
      </vt:variant>
      <vt:variant>
        <vt:i4>5</vt:i4>
      </vt:variant>
      <vt:variant>
        <vt:lpwstr/>
      </vt:variant>
      <vt:variant>
        <vt:lpwstr>_Toc190693433</vt:lpwstr>
      </vt:variant>
      <vt:variant>
        <vt:i4>1572924</vt:i4>
      </vt:variant>
      <vt:variant>
        <vt:i4>299</vt:i4>
      </vt:variant>
      <vt:variant>
        <vt:i4>0</vt:i4>
      </vt:variant>
      <vt:variant>
        <vt:i4>5</vt:i4>
      </vt:variant>
      <vt:variant>
        <vt:lpwstr/>
      </vt:variant>
      <vt:variant>
        <vt:lpwstr>_Toc190693432</vt:lpwstr>
      </vt:variant>
      <vt:variant>
        <vt:i4>1900592</vt:i4>
      </vt:variant>
      <vt:variant>
        <vt:i4>290</vt:i4>
      </vt:variant>
      <vt:variant>
        <vt:i4>0</vt:i4>
      </vt:variant>
      <vt:variant>
        <vt:i4>5</vt:i4>
      </vt:variant>
      <vt:variant>
        <vt:lpwstr/>
      </vt:variant>
      <vt:variant>
        <vt:lpwstr>_Toc190691843</vt:lpwstr>
      </vt:variant>
      <vt:variant>
        <vt:i4>1900592</vt:i4>
      </vt:variant>
      <vt:variant>
        <vt:i4>284</vt:i4>
      </vt:variant>
      <vt:variant>
        <vt:i4>0</vt:i4>
      </vt:variant>
      <vt:variant>
        <vt:i4>5</vt:i4>
      </vt:variant>
      <vt:variant>
        <vt:lpwstr/>
      </vt:variant>
      <vt:variant>
        <vt:lpwstr>_Toc190691842</vt:lpwstr>
      </vt:variant>
      <vt:variant>
        <vt:i4>1900592</vt:i4>
      </vt:variant>
      <vt:variant>
        <vt:i4>278</vt:i4>
      </vt:variant>
      <vt:variant>
        <vt:i4>0</vt:i4>
      </vt:variant>
      <vt:variant>
        <vt:i4>5</vt:i4>
      </vt:variant>
      <vt:variant>
        <vt:lpwstr/>
      </vt:variant>
      <vt:variant>
        <vt:lpwstr>_Toc190691841</vt:lpwstr>
      </vt:variant>
      <vt:variant>
        <vt:i4>1900592</vt:i4>
      </vt:variant>
      <vt:variant>
        <vt:i4>272</vt:i4>
      </vt:variant>
      <vt:variant>
        <vt:i4>0</vt:i4>
      </vt:variant>
      <vt:variant>
        <vt:i4>5</vt:i4>
      </vt:variant>
      <vt:variant>
        <vt:lpwstr/>
      </vt:variant>
      <vt:variant>
        <vt:lpwstr>_Toc190691840</vt:lpwstr>
      </vt:variant>
      <vt:variant>
        <vt:i4>1703984</vt:i4>
      </vt:variant>
      <vt:variant>
        <vt:i4>266</vt:i4>
      </vt:variant>
      <vt:variant>
        <vt:i4>0</vt:i4>
      </vt:variant>
      <vt:variant>
        <vt:i4>5</vt:i4>
      </vt:variant>
      <vt:variant>
        <vt:lpwstr/>
      </vt:variant>
      <vt:variant>
        <vt:lpwstr>_Toc190691839</vt:lpwstr>
      </vt:variant>
      <vt:variant>
        <vt:i4>1703984</vt:i4>
      </vt:variant>
      <vt:variant>
        <vt:i4>260</vt:i4>
      </vt:variant>
      <vt:variant>
        <vt:i4>0</vt:i4>
      </vt:variant>
      <vt:variant>
        <vt:i4>5</vt:i4>
      </vt:variant>
      <vt:variant>
        <vt:lpwstr/>
      </vt:variant>
      <vt:variant>
        <vt:lpwstr>_Toc190691838</vt:lpwstr>
      </vt:variant>
      <vt:variant>
        <vt:i4>1703984</vt:i4>
      </vt:variant>
      <vt:variant>
        <vt:i4>254</vt:i4>
      </vt:variant>
      <vt:variant>
        <vt:i4>0</vt:i4>
      </vt:variant>
      <vt:variant>
        <vt:i4>5</vt:i4>
      </vt:variant>
      <vt:variant>
        <vt:lpwstr/>
      </vt:variant>
      <vt:variant>
        <vt:lpwstr>_Toc190691837</vt:lpwstr>
      </vt:variant>
      <vt:variant>
        <vt:i4>1703984</vt:i4>
      </vt:variant>
      <vt:variant>
        <vt:i4>248</vt:i4>
      </vt:variant>
      <vt:variant>
        <vt:i4>0</vt:i4>
      </vt:variant>
      <vt:variant>
        <vt:i4>5</vt:i4>
      </vt:variant>
      <vt:variant>
        <vt:lpwstr/>
      </vt:variant>
      <vt:variant>
        <vt:lpwstr>_Toc190691836</vt:lpwstr>
      </vt:variant>
      <vt:variant>
        <vt:i4>1703984</vt:i4>
      </vt:variant>
      <vt:variant>
        <vt:i4>242</vt:i4>
      </vt:variant>
      <vt:variant>
        <vt:i4>0</vt:i4>
      </vt:variant>
      <vt:variant>
        <vt:i4>5</vt:i4>
      </vt:variant>
      <vt:variant>
        <vt:lpwstr/>
      </vt:variant>
      <vt:variant>
        <vt:lpwstr>_Toc190691835</vt:lpwstr>
      </vt:variant>
      <vt:variant>
        <vt:i4>1703984</vt:i4>
      </vt:variant>
      <vt:variant>
        <vt:i4>236</vt:i4>
      </vt:variant>
      <vt:variant>
        <vt:i4>0</vt:i4>
      </vt:variant>
      <vt:variant>
        <vt:i4>5</vt:i4>
      </vt:variant>
      <vt:variant>
        <vt:lpwstr/>
      </vt:variant>
      <vt:variant>
        <vt:lpwstr>_Toc190691834</vt:lpwstr>
      </vt:variant>
      <vt:variant>
        <vt:i4>1703984</vt:i4>
      </vt:variant>
      <vt:variant>
        <vt:i4>230</vt:i4>
      </vt:variant>
      <vt:variant>
        <vt:i4>0</vt:i4>
      </vt:variant>
      <vt:variant>
        <vt:i4>5</vt:i4>
      </vt:variant>
      <vt:variant>
        <vt:lpwstr/>
      </vt:variant>
      <vt:variant>
        <vt:lpwstr>_Toc190691833</vt:lpwstr>
      </vt:variant>
      <vt:variant>
        <vt:i4>1703984</vt:i4>
      </vt:variant>
      <vt:variant>
        <vt:i4>224</vt:i4>
      </vt:variant>
      <vt:variant>
        <vt:i4>0</vt:i4>
      </vt:variant>
      <vt:variant>
        <vt:i4>5</vt:i4>
      </vt:variant>
      <vt:variant>
        <vt:lpwstr/>
      </vt:variant>
      <vt:variant>
        <vt:lpwstr>_Toc190691832</vt:lpwstr>
      </vt:variant>
      <vt:variant>
        <vt:i4>1703984</vt:i4>
      </vt:variant>
      <vt:variant>
        <vt:i4>218</vt:i4>
      </vt:variant>
      <vt:variant>
        <vt:i4>0</vt:i4>
      </vt:variant>
      <vt:variant>
        <vt:i4>5</vt:i4>
      </vt:variant>
      <vt:variant>
        <vt:lpwstr/>
      </vt:variant>
      <vt:variant>
        <vt:lpwstr>_Toc190691831</vt:lpwstr>
      </vt:variant>
      <vt:variant>
        <vt:i4>1703984</vt:i4>
      </vt:variant>
      <vt:variant>
        <vt:i4>212</vt:i4>
      </vt:variant>
      <vt:variant>
        <vt:i4>0</vt:i4>
      </vt:variant>
      <vt:variant>
        <vt:i4>5</vt:i4>
      </vt:variant>
      <vt:variant>
        <vt:lpwstr/>
      </vt:variant>
      <vt:variant>
        <vt:lpwstr>_Toc190691830</vt:lpwstr>
      </vt:variant>
      <vt:variant>
        <vt:i4>1769520</vt:i4>
      </vt:variant>
      <vt:variant>
        <vt:i4>206</vt:i4>
      </vt:variant>
      <vt:variant>
        <vt:i4>0</vt:i4>
      </vt:variant>
      <vt:variant>
        <vt:i4>5</vt:i4>
      </vt:variant>
      <vt:variant>
        <vt:lpwstr/>
      </vt:variant>
      <vt:variant>
        <vt:lpwstr>_Toc190691829</vt:lpwstr>
      </vt:variant>
      <vt:variant>
        <vt:i4>1769520</vt:i4>
      </vt:variant>
      <vt:variant>
        <vt:i4>200</vt:i4>
      </vt:variant>
      <vt:variant>
        <vt:i4>0</vt:i4>
      </vt:variant>
      <vt:variant>
        <vt:i4>5</vt:i4>
      </vt:variant>
      <vt:variant>
        <vt:lpwstr/>
      </vt:variant>
      <vt:variant>
        <vt:lpwstr>_Toc190691828</vt:lpwstr>
      </vt:variant>
      <vt:variant>
        <vt:i4>1769520</vt:i4>
      </vt:variant>
      <vt:variant>
        <vt:i4>194</vt:i4>
      </vt:variant>
      <vt:variant>
        <vt:i4>0</vt:i4>
      </vt:variant>
      <vt:variant>
        <vt:i4>5</vt:i4>
      </vt:variant>
      <vt:variant>
        <vt:lpwstr/>
      </vt:variant>
      <vt:variant>
        <vt:lpwstr>_Toc190691827</vt:lpwstr>
      </vt:variant>
      <vt:variant>
        <vt:i4>1769520</vt:i4>
      </vt:variant>
      <vt:variant>
        <vt:i4>188</vt:i4>
      </vt:variant>
      <vt:variant>
        <vt:i4>0</vt:i4>
      </vt:variant>
      <vt:variant>
        <vt:i4>5</vt:i4>
      </vt:variant>
      <vt:variant>
        <vt:lpwstr/>
      </vt:variant>
      <vt:variant>
        <vt:lpwstr>_Toc190691826</vt:lpwstr>
      </vt:variant>
      <vt:variant>
        <vt:i4>1769520</vt:i4>
      </vt:variant>
      <vt:variant>
        <vt:i4>182</vt:i4>
      </vt:variant>
      <vt:variant>
        <vt:i4>0</vt:i4>
      </vt:variant>
      <vt:variant>
        <vt:i4>5</vt:i4>
      </vt:variant>
      <vt:variant>
        <vt:lpwstr/>
      </vt:variant>
      <vt:variant>
        <vt:lpwstr>_Toc190691825</vt:lpwstr>
      </vt:variant>
      <vt:variant>
        <vt:i4>1769520</vt:i4>
      </vt:variant>
      <vt:variant>
        <vt:i4>176</vt:i4>
      </vt:variant>
      <vt:variant>
        <vt:i4>0</vt:i4>
      </vt:variant>
      <vt:variant>
        <vt:i4>5</vt:i4>
      </vt:variant>
      <vt:variant>
        <vt:lpwstr/>
      </vt:variant>
      <vt:variant>
        <vt:lpwstr>_Toc190691824</vt:lpwstr>
      </vt:variant>
      <vt:variant>
        <vt:i4>1769520</vt:i4>
      </vt:variant>
      <vt:variant>
        <vt:i4>170</vt:i4>
      </vt:variant>
      <vt:variant>
        <vt:i4>0</vt:i4>
      </vt:variant>
      <vt:variant>
        <vt:i4>5</vt:i4>
      </vt:variant>
      <vt:variant>
        <vt:lpwstr/>
      </vt:variant>
      <vt:variant>
        <vt:lpwstr>_Toc190691823</vt:lpwstr>
      </vt:variant>
      <vt:variant>
        <vt:i4>1769520</vt:i4>
      </vt:variant>
      <vt:variant>
        <vt:i4>164</vt:i4>
      </vt:variant>
      <vt:variant>
        <vt:i4>0</vt:i4>
      </vt:variant>
      <vt:variant>
        <vt:i4>5</vt:i4>
      </vt:variant>
      <vt:variant>
        <vt:lpwstr/>
      </vt:variant>
      <vt:variant>
        <vt:lpwstr>_Toc190691822</vt:lpwstr>
      </vt:variant>
      <vt:variant>
        <vt:i4>1769520</vt:i4>
      </vt:variant>
      <vt:variant>
        <vt:i4>158</vt:i4>
      </vt:variant>
      <vt:variant>
        <vt:i4>0</vt:i4>
      </vt:variant>
      <vt:variant>
        <vt:i4>5</vt:i4>
      </vt:variant>
      <vt:variant>
        <vt:lpwstr/>
      </vt:variant>
      <vt:variant>
        <vt:lpwstr>_Toc190691821</vt:lpwstr>
      </vt:variant>
      <vt:variant>
        <vt:i4>1769520</vt:i4>
      </vt:variant>
      <vt:variant>
        <vt:i4>152</vt:i4>
      </vt:variant>
      <vt:variant>
        <vt:i4>0</vt:i4>
      </vt:variant>
      <vt:variant>
        <vt:i4>5</vt:i4>
      </vt:variant>
      <vt:variant>
        <vt:lpwstr/>
      </vt:variant>
      <vt:variant>
        <vt:lpwstr>_Toc190691820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Suivi du couvert végétal au niveau des espaces à gestion locale collective dans les Wilayas de Hodh El Gharbi et Guidimakha</dc:title>
  <dc:subject/>
  <dc:creator>Boris</dc:creator>
  <cp:keywords/>
  <dc:description/>
  <cp:lastModifiedBy> </cp:lastModifiedBy>
  <cp:revision>2</cp:revision>
  <cp:lastPrinted>2010-04-10T18:15:00Z</cp:lastPrinted>
  <dcterms:created xsi:type="dcterms:W3CDTF">2011-01-04T12:23:00Z</dcterms:created>
  <dcterms:modified xsi:type="dcterms:W3CDTF">2011-01-04T12:23:00Z</dcterms:modified>
</cp:coreProperties>
</file>